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85" w:rsidRDefault="003666E9" w:rsidP="00DD259D">
      <w:pPr>
        <w:rPr>
          <w:noProof/>
        </w:rPr>
      </w:pPr>
      <w:r>
        <w:rPr>
          <w:noProof/>
        </w:rPr>
        <w:drawing>
          <wp:anchor distT="0" distB="0" distL="114300" distR="114300" simplePos="0" relativeHeight="251661312" behindDoc="1" locked="0" layoutInCell="1" allowOverlap="1">
            <wp:simplePos x="0" y="0"/>
            <wp:positionH relativeFrom="column">
              <wp:posOffset>2823210</wp:posOffset>
            </wp:positionH>
            <wp:positionV relativeFrom="paragraph">
              <wp:posOffset>257810</wp:posOffset>
            </wp:positionV>
            <wp:extent cx="468630" cy="676275"/>
            <wp:effectExtent l="0" t="0" r="0" b="0"/>
            <wp:wrapNone/>
            <wp:docPr id="1" name="Immagine 1" descr="aq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q022"/>
                    <pic:cNvPicPr>
                      <a:picLocks noChangeAspect="1" noChangeArrowheads="1"/>
                    </pic:cNvPicPr>
                  </pic:nvPicPr>
                  <pic:blipFill>
                    <a:blip r:embed="rId8"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630" cy="676275"/>
                    </a:xfrm>
                    <a:prstGeom prst="rect">
                      <a:avLst/>
                    </a:prstGeom>
                    <a:noFill/>
                    <a:ln w="9525">
                      <a:noFill/>
                      <a:miter lim="800000"/>
                      <a:headEnd/>
                      <a:tailEnd/>
                    </a:ln>
                  </pic:spPr>
                </pic:pic>
              </a:graphicData>
            </a:graphic>
          </wp:anchor>
        </w:drawing>
      </w:r>
      <w:r>
        <w:rPr>
          <w:noProof/>
        </w:rPr>
        <w:drawing>
          <wp:inline distT="0" distB="0" distL="0" distR="0">
            <wp:extent cx="1019175" cy="9334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19175" cy="933450"/>
                    </a:xfrm>
                    <a:prstGeom prst="rect">
                      <a:avLst/>
                    </a:prstGeom>
                  </pic:spPr>
                </pic:pic>
              </a:graphicData>
            </a:graphic>
          </wp:inline>
        </w:drawing>
      </w:r>
      <w:r>
        <w:rPr>
          <w:noProof/>
        </w:rPr>
        <w:drawing>
          <wp:inline distT="0" distB="0" distL="0" distR="0">
            <wp:extent cx="933450" cy="8953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33450" cy="895350"/>
                    </a:xfrm>
                    <a:prstGeom prst="rect">
                      <a:avLst/>
                    </a:prstGeom>
                  </pic:spPr>
                </pic:pic>
              </a:graphicData>
            </a:graphic>
          </wp:inline>
        </w:drawing>
      </w:r>
    </w:p>
    <w:p w:rsidR="00336285" w:rsidRDefault="00336285" w:rsidP="00415D6A">
      <w:pPr>
        <w:tabs>
          <w:tab w:val="left" w:pos="0"/>
          <w:tab w:val="center" w:pos="4820"/>
        </w:tabs>
        <w:ind w:firstLine="6"/>
        <w:jc w:val="center"/>
        <w:rPr>
          <w:rFonts w:ascii="Arial" w:hAnsi="Arial" w:cs="Arial"/>
          <w:b/>
          <w:bCs/>
          <w:noProof/>
          <w:sz w:val="23"/>
          <w:szCs w:val="23"/>
        </w:rPr>
      </w:pPr>
    </w:p>
    <w:p w:rsidR="00336285" w:rsidRDefault="00336285" w:rsidP="00336285">
      <w:pPr>
        <w:tabs>
          <w:tab w:val="left" w:pos="810"/>
          <w:tab w:val="center" w:pos="4820"/>
        </w:tabs>
        <w:ind w:firstLine="6"/>
        <w:jc w:val="center"/>
        <w:rPr>
          <w:rFonts w:ascii="Arial" w:hAnsi="Arial" w:cs="Arial"/>
          <w:b/>
          <w:color w:val="4F81BD" w:themeColor="accent1"/>
        </w:rPr>
      </w:pPr>
      <w:r>
        <w:rPr>
          <w:rFonts w:ascii="Arial" w:hAnsi="Arial" w:cs="Arial"/>
          <w:b/>
          <w:bCs/>
          <w:sz w:val="23"/>
          <w:szCs w:val="23"/>
        </w:rPr>
        <w:t>GUARDIA DI FINANZA</w:t>
      </w:r>
    </w:p>
    <w:p w:rsidR="008B6637" w:rsidRDefault="00806E73" w:rsidP="00415D6A">
      <w:pPr>
        <w:tabs>
          <w:tab w:val="left" w:pos="0"/>
          <w:tab w:val="center" w:pos="4820"/>
        </w:tabs>
        <w:ind w:firstLine="6"/>
        <w:jc w:val="center"/>
        <w:rPr>
          <w:rFonts w:ascii="Arial" w:hAnsi="Arial" w:cs="Arial"/>
          <w:b/>
          <w:bCs/>
          <w:sz w:val="23"/>
          <w:szCs w:val="23"/>
        </w:rPr>
      </w:pPr>
      <w:r>
        <w:rPr>
          <w:rFonts w:ascii="Arial" w:hAnsi="Arial" w:cs="Arial"/>
          <w:b/>
          <w:bCs/>
          <w:sz w:val="23"/>
          <w:szCs w:val="23"/>
        </w:rPr>
        <w:t xml:space="preserve">COMANDO REGIONALE ABRUZZO </w:t>
      </w:r>
    </w:p>
    <w:p w:rsidR="00806E73" w:rsidRDefault="00806E73" w:rsidP="00806E73">
      <w:pPr>
        <w:kinsoku w:val="0"/>
        <w:overflowPunct w:val="0"/>
        <w:spacing w:after="232" w:line="20" w:lineRule="exact"/>
        <w:textAlignment w:val="baseline"/>
      </w:pPr>
    </w:p>
    <w:p w:rsidR="00806E73" w:rsidRDefault="00806E73" w:rsidP="00806E73">
      <w:pPr>
        <w:shd w:val="solid" w:color="2E3847" w:fill="auto"/>
        <w:kinsoku w:val="0"/>
        <w:overflowPunct w:val="0"/>
        <w:spacing w:after="8" w:line="275" w:lineRule="exact"/>
        <w:jc w:val="center"/>
        <w:textAlignment w:val="baseline"/>
        <w:rPr>
          <w:rFonts w:ascii="Arial" w:hAnsi="Arial" w:cs="Arial"/>
          <w:b/>
          <w:bCs/>
          <w:color w:val="F0F1F2"/>
          <w:spacing w:val="8"/>
          <w:sz w:val="23"/>
          <w:szCs w:val="23"/>
        </w:rPr>
      </w:pPr>
    </w:p>
    <w:p w:rsidR="00806E73" w:rsidRPr="00072260" w:rsidRDefault="00806E73" w:rsidP="00806E73">
      <w:pPr>
        <w:shd w:val="solid" w:color="2E3847" w:fill="auto"/>
        <w:kinsoku w:val="0"/>
        <w:overflowPunct w:val="0"/>
        <w:spacing w:after="8" w:line="275" w:lineRule="exact"/>
        <w:jc w:val="center"/>
        <w:textAlignment w:val="baseline"/>
        <w:rPr>
          <w:rFonts w:ascii="Arial" w:hAnsi="Arial" w:cs="Arial"/>
          <w:b/>
          <w:bCs/>
          <w:color w:val="F0F1F2"/>
          <w:spacing w:val="8"/>
          <w:sz w:val="32"/>
          <w:szCs w:val="32"/>
        </w:rPr>
      </w:pPr>
      <w:r w:rsidRPr="00072260">
        <w:rPr>
          <w:rFonts w:ascii="Arial" w:hAnsi="Arial" w:cs="Arial"/>
          <w:b/>
          <w:bCs/>
          <w:color w:val="F0F1F2"/>
          <w:spacing w:val="8"/>
          <w:sz w:val="32"/>
          <w:szCs w:val="32"/>
        </w:rPr>
        <w:t>COMUNICATO STAMPA</w:t>
      </w:r>
    </w:p>
    <w:p w:rsidR="00806E73" w:rsidRDefault="00806E73" w:rsidP="00806E73">
      <w:pPr>
        <w:shd w:val="solid" w:color="2E3847" w:fill="auto"/>
        <w:kinsoku w:val="0"/>
        <w:overflowPunct w:val="0"/>
        <w:spacing w:after="8" w:line="275" w:lineRule="exact"/>
        <w:jc w:val="center"/>
        <w:textAlignment w:val="baseline"/>
        <w:rPr>
          <w:rFonts w:ascii="Arial" w:hAnsi="Arial" w:cs="Arial"/>
          <w:b/>
          <w:bCs/>
          <w:color w:val="F0F1F2"/>
          <w:spacing w:val="8"/>
          <w:sz w:val="23"/>
          <w:szCs w:val="23"/>
        </w:rPr>
      </w:pPr>
    </w:p>
    <w:p w:rsidR="00806E73" w:rsidRPr="00072260" w:rsidRDefault="00806E73" w:rsidP="008B6637">
      <w:pPr>
        <w:kinsoku w:val="0"/>
        <w:overflowPunct w:val="0"/>
        <w:spacing w:before="136" w:line="315" w:lineRule="exact"/>
        <w:ind w:right="142"/>
        <w:jc w:val="right"/>
        <w:textAlignment w:val="baseline"/>
        <w:rPr>
          <w:rFonts w:ascii="Arial Narrow" w:hAnsi="Arial Narrow" w:cs="Arial"/>
          <w:b/>
          <w:bCs/>
          <w:spacing w:val="10"/>
        </w:rPr>
      </w:pPr>
      <w:r w:rsidRPr="00072260">
        <w:rPr>
          <w:rFonts w:ascii="Arial Narrow" w:hAnsi="Arial Narrow" w:cs="Arial"/>
          <w:b/>
          <w:bCs/>
          <w:spacing w:val="10"/>
        </w:rPr>
        <w:t xml:space="preserve">L’Aquila, </w:t>
      </w:r>
      <w:r w:rsidR="00AF7C95" w:rsidRPr="00072260">
        <w:rPr>
          <w:rFonts w:ascii="Arial Narrow" w:hAnsi="Arial Narrow" w:cs="Arial"/>
          <w:b/>
          <w:bCs/>
          <w:spacing w:val="10"/>
        </w:rPr>
        <w:t xml:space="preserve">21 </w:t>
      </w:r>
      <w:r w:rsidRPr="00072260">
        <w:rPr>
          <w:rFonts w:ascii="Arial Narrow" w:hAnsi="Arial Narrow" w:cs="Arial"/>
          <w:b/>
          <w:bCs/>
          <w:spacing w:val="10"/>
        </w:rPr>
        <w:t>marzo 201</w:t>
      </w:r>
      <w:r w:rsidR="00675896" w:rsidRPr="00072260">
        <w:rPr>
          <w:rFonts w:ascii="Arial Narrow" w:hAnsi="Arial Narrow" w:cs="Arial"/>
          <w:b/>
          <w:bCs/>
          <w:spacing w:val="10"/>
        </w:rPr>
        <w:t>7</w:t>
      </w:r>
    </w:p>
    <w:p w:rsidR="00336285" w:rsidRDefault="00336285" w:rsidP="00336285">
      <w:pPr>
        <w:kinsoku w:val="0"/>
        <w:overflowPunct w:val="0"/>
        <w:jc w:val="center"/>
        <w:textAlignment w:val="baseline"/>
        <w:rPr>
          <w:rFonts w:ascii="Arial" w:hAnsi="Arial" w:cs="Arial"/>
          <w:b/>
          <w:bCs/>
          <w:spacing w:val="6"/>
          <w:sz w:val="26"/>
          <w:szCs w:val="26"/>
        </w:rPr>
      </w:pPr>
    </w:p>
    <w:p w:rsidR="00336285" w:rsidRPr="00072260" w:rsidRDefault="00072260" w:rsidP="00453CEF">
      <w:pPr>
        <w:shd w:val="clear" w:color="auto" w:fill="C6D9F1" w:themeFill="text2" w:themeFillTint="33"/>
        <w:kinsoku w:val="0"/>
        <w:overflowPunct w:val="0"/>
        <w:jc w:val="center"/>
        <w:textAlignment w:val="baseline"/>
        <w:rPr>
          <w:rFonts w:ascii="Arial" w:hAnsi="Arial" w:cs="Arial"/>
          <w:b/>
          <w:bCs/>
          <w:i/>
          <w:color w:val="002060"/>
          <w:spacing w:val="6"/>
          <w:sz w:val="32"/>
          <w:szCs w:val="32"/>
        </w:rPr>
      </w:pPr>
      <w:r w:rsidRPr="00072260">
        <w:rPr>
          <w:rFonts w:ascii="Arial" w:hAnsi="Arial" w:cs="Arial"/>
          <w:b/>
          <w:bCs/>
          <w:i/>
          <w:color w:val="002060"/>
          <w:spacing w:val="6"/>
          <w:sz w:val="32"/>
          <w:szCs w:val="32"/>
        </w:rPr>
        <w:t xml:space="preserve">Presentato il bilancio operativo annuale 2016 </w:t>
      </w:r>
    </w:p>
    <w:p w:rsidR="00806E73" w:rsidRPr="00072260" w:rsidRDefault="00072260" w:rsidP="00453CEF">
      <w:pPr>
        <w:shd w:val="clear" w:color="auto" w:fill="C6D9F1" w:themeFill="text2" w:themeFillTint="33"/>
        <w:kinsoku w:val="0"/>
        <w:overflowPunct w:val="0"/>
        <w:jc w:val="center"/>
        <w:textAlignment w:val="baseline"/>
        <w:rPr>
          <w:rFonts w:ascii="Arial" w:hAnsi="Arial" w:cs="Arial"/>
          <w:b/>
          <w:bCs/>
          <w:i/>
          <w:color w:val="002060"/>
          <w:spacing w:val="6"/>
          <w:sz w:val="32"/>
          <w:szCs w:val="32"/>
        </w:rPr>
      </w:pPr>
      <w:r w:rsidRPr="00072260">
        <w:rPr>
          <w:rFonts w:ascii="Arial" w:hAnsi="Arial" w:cs="Arial"/>
          <w:b/>
          <w:bCs/>
          <w:i/>
          <w:color w:val="002060"/>
          <w:spacing w:val="6"/>
          <w:sz w:val="32"/>
          <w:szCs w:val="32"/>
        </w:rPr>
        <w:t>del Comando Regionale Abruzzo</w:t>
      </w:r>
    </w:p>
    <w:p w:rsidR="00336285" w:rsidRDefault="00336285" w:rsidP="00CE3087">
      <w:pPr>
        <w:pStyle w:val="Indice"/>
        <w:spacing w:before="120" w:line="240" w:lineRule="atLeast"/>
        <w:ind w:left="0" w:firstLine="0"/>
        <w:rPr>
          <w:rFonts w:ascii="Arial" w:hAnsi="Arial" w:cs="Arial"/>
          <w:b/>
          <w:sz w:val="24"/>
          <w:szCs w:val="24"/>
        </w:rPr>
      </w:pPr>
    </w:p>
    <w:p w:rsidR="00493257" w:rsidRDefault="003666E9" w:rsidP="00CE3087">
      <w:pPr>
        <w:pStyle w:val="Indice"/>
        <w:spacing w:before="120" w:line="240" w:lineRule="atLeast"/>
        <w:ind w:left="0" w:firstLine="0"/>
        <w:rPr>
          <w:rFonts w:ascii="Arial" w:hAnsi="Arial" w:cs="Arial"/>
          <w:b/>
          <w:sz w:val="24"/>
          <w:szCs w:val="24"/>
        </w:rPr>
      </w:pPr>
      <w:r>
        <w:rPr>
          <w:rFonts w:ascii="Arial" w:hAnsi="Arial" w:cs="Arial"/>
          <w:b/>
          <w:sz w:val="24"/>
          <w:szCs w:val="24"/>
        </w:rPr>
        <w:t xml:space="preserve">Nel corso del 2016, le principali linee d’azione </w:t>
      </w:r>
      <w:r w:rsidR="00AF7C95" w:rsidRPr="006C435E">
        <w:rPr>
          <w:rFonts w:ascii="Arial" w:hAnsi="Arial" w:cs="Arial"/>
          <w:b/>
          <w:sz w:val="24"/>
          <w:szCs w:val="24"/>
        </w:rPr>
        <w:t xml:space="preserve">del Comando Regionale Abruzzo </w:t>
      </w:r>
      <w:r>
        <w:rPr>
          <w:rFonts w:ascii="Arial" w:hAnsi="Arial" w:cs="Arial"/>
          <w:b/>
          <w:sz w:val="24"/>
          <w:szCs w:val="24"/>
        </w:rPr>
        <w:t xml:space="preserve">hanno riguardato </w:t>
      </w:r>
      <w:r w:rsidR="00AF7C95" w:rsidRPr="006C435E">
        <w:rPr>
          <w:rFonts w:ascii="Arial" w:hAnsi="Arial" w:cs="Arial"/>
          <w:b/>
          <w:sz w:val="24"/>
          <w:szCs w:val="24"/>
        </w:rPr>
        <w:t>il c</w:t>
      </w:r>
      <w:r w:rsidR="00CE3087" w:rsidRPr="006C435E">
        <w:rPr>
          <w:rFonts w:ascii="Arial" w:hAnsi="Arial" w:cs="Arial"/>
          <w:b/>
          <w:sz w:val="24"/>
          <w:szCs w:val="24"/>
        </w:rPr>
        <w:t>ontrasto all’evasione, all’e</w:t>
      </w:r>
      <w:r w:rsidR="00930A53" w:rsidRPr="006C435E">
        <w:rPr>
          <w:rFonts w:ascii="Arial" w:hAnsi="Arial" w:cs="Arial"/>
          <w:b/>
          <w:sz w:val="24"/>
          <w:szCs w:val="24"/>
        </w:rPr>
        <w:t>lusione</w:t>
      </w:r>
      <w:r w:rsidR="00CE3087" w:rsidRPr="006C435E">
        <w:rPr>
          <w:rFonts w:ascii="Arial" w:hAnsi="Arial" w:cs="Arial"/>
          <w:b/>
          <w:sz w:val="24"/>
          <w:szCs w:val="24"/>
        </w:rPr>
        <w:t xml:space="preserve"> ed alle </w:t>
      </w:r>
      <w:r w:rsidR="00930A53" w:rsidRPr="006C435E">
        <w:rPr>
          <w:rFonts w:ascii="Arial" w:hAnsi="Arial" w:cs="Arial"/>
          <w:b/>
          <w:sz w:val="24"/>
          <w:szCs w:val="24"/>
        </w:rPr>
        <w:t xml:space="preserve">grandi </w:t>
      </w:r>
      <w:r w:rsidR="00CE3087" w:rsidRPr="006C435E">
        <w:rPr>
          <w:rFonts w:ascii="Arial" w:hAnsi="Arial" w:cs="Arial"/>
          <w:b/>
          <w:sz w:val="24"/>
          <w:szCs w:val="24"/>
        </w:rPr>
        <w:t>frodi fiscali,</w:t>
      </w:r>
      <w:r w:rsidR="00AF7C95" w:rsidRPr="006C435E">
        <w:rPr>
          <w:rFonts w:ascii="Arial" w:hAnsi="Arial" w:cs="Arial"/>
          <w:b/>
          <w:sz w:val="24"/>
          <w:szCs w:val="24"/>
        </w:rPr>
        <w:t xml:space="preserve"> la </w:t>
      </w:r>
      <w:r w:rsidR="00930A53" w:rsidRPr="006C435E">
        <w:rPr>
          <w:rFonts w:ascii="Arial" w:hAnsi="Arial" w:cs="Arial"/>
          <w:b/>
          <w:sz w:val="24"/>
          <w:szCs w:val="24"/>
        </w:rPr>
        <w:t xml:space="preserve">lotta </w:t>
      </w:r>
      <w:r w:rsidR="00AF7C95" w:rsidRPr="006C435E">
        <w:rPr>
          <w:rFonts w:ascii="Arial" w:hAnsi="Arial" w:cs="Arial"/>
          <w:b/>
          <w:sz w:val="24"/>
          <w:szCs w:val="24"/>
        </w:rPr>
        <w:t>agli sperperi di denaro pubblico</w:t>
      </w:r>
      <w:r w:rsidR="007F3979" w:rsidRPr="006C435E">
        <w:rPr>
          <w:rFonts w:ascii="Arial" w:hAnsi="Arial" w:cs="Arial"/>
          <w:b/>
          <w:sz w:val="24"/>
          <w:szCs w:val="24"/>
        </w:rPr>
        <w:t xml:space="preserve"> ed</w:t>
      </w:r>
      <w:r w:rsidR="00930A53" w:rsidRPr="006C435E">
        <w:rPr>
          <w:rFonts w:ascii="Arial" w:hAnsi="Arial" w:cs="Arial"/>
          <w:b/>
          <w:sz w:val="24"/>
          <w:szCs w:val="24"/>
        </w:rPr>
        <w:t>alla corruzione</w:t>
      </w:r>
      <w:r w:rsidR="007F3979" w:rsidRPr="006C435E">
        <w:rPr>
          <w:rFonts w:ascii="Arial" w:hAnsi="Arial" w:cs="Arial"/>
          <w:b/>
          <w:sz w:val="24"/>
          <w:szCs w:val="24"/>
        </w:rPr>
        <w:t xml:space="preserve">, la </w:t>
      </w:r>
      <w:r w:rsidR="00CE3087" w:rsidRPr="006C435E">
        <w:rPr>
          <w:rFonts w:ascii="Arial" w:hAnsi="Arial" w:cs="Arial"/>
          <w:b/>
          <w:sz w:val="24"/>
          <w:szCs w:val="24"/>
        </w:rPr>
        <w:t xml:space="preserve">salvaguardia del sistema economico da </w:t>
      </w:r>
      <w:r w:rsidR="007F3979" w:rsidRPr="006C435E">
        <w:rPr>
          <w:rFonts w:ascii="Arial" w:hAnsi="Arial" w:cs="Arial"/>
          <w:b/>
          <w:sz w:val="24"/>
          <w:szCs w:val="24"/>
        </w:rPr>
        <w:t xml:space="preserve">azioni </w:t>
      </w:r>
      <w:r w:rsidR="00CE3087" w:rsidRPr="006C435E">
        <w:rPr>
          <w:rFonts w:ascii="Arial" w:hAnsi="Arial" w:cs="Arial"/>
          <w:b/>
          <w:sz w:val="24"/>
          <w:szCs w:val="24"/>
        </w:rPr>
        <w:t xml:space="preserve">criminali e dagli effetti </w:t>
      </w:r>
      <w:r w:rsidR="007F3979" w:rsidRPr="006C435E">
        <w:rPr>
          <w:rFonts w:ascii="Arial" w:hAnsi="Arial" w:cs="Arial"/>
          <w:b/>
          <w:sz w:val="24"/>
          <w:szCs w:val="24"/>
        </w:rPr>
        <w:t xml:space="preserve">deleteri </w:t>
      </w:r>
      <w:r w:rsidR="00CE3087" w:rsidRPr="006C435E">
        <w:rPr>
          <w:rFonts w:ascii="Arial" w:hAnsi="Arial" w:cs="Arial"/>
          <w:b/>
          <w:sz w:val="24"/>
          <w:szCs w:val="24"/>
        </w:rPr>
        <w:t xml:space="preserve">dei patrimoni </w:t>
      </w:r>
      <w:r w:rsidR="00336285">
        <w:rPr>
          <w:rFonts w:ascii="Arial" w:hAnsi="Arial" w:cs="Arial"/>
          <w:b/>
          <w:sz w:val="24"/>
          <w:szCs w:val="24"/>
        </w:rPr>
        <w:t>illegalmente accumulati</w:t>
      </w:r>
      <w:r w:rsidR="007F3979" w:rsidRPr="006C435E">
        <w:rPr>
          <w:rFonts w:ascii="Arial" w:hAnsi="Arial" w:cs="Arial"/>
          <w:b/>
          <w:sz w:val="24"/>
          <w:szCs w:val="24"/>
        </w:rPr>
        <w:t xml:space="preserve"> nonch</w:t>
      </w:r>
      <w:r w:rsidR="00336285">
        <w:rPr>
          <w:rFonts w:ascii="Arial" w:hAnsi="Arial" w:cs="Arial"/>
          <w:b/>
          <w:sz w:val="24"/>
          <w:szCs w:val="24"/>
        </w:rPr>
        <w:t>é</w:t>
      </w:r>
      <w:r>
        <w:rPr>
          <w:rFonts w:ascii="Arial" w:hAnsi="Arial" w:cs="Arial"/>
          <w:b/>
          <w:sz w:val="24"/>
          <w:szCs w:val="24"/>
        </w:rPr>
        <w:t xml:space="preserve">il </w:t>
      </w:r>
      <w:r w:rsidR="007F3979" w:rsidRPr="006C435E">
        <w:rPr>
          <w:rFonts w:ascii="Arial" w:hAnsi="Arial" w:cs="Arial"/>
          <w:b/>
          <w:sz w:val="24"/>
          <w:szCs w:val="24"/>
        </w:rPr>
        <w:t>salvataggio e</w:t>
      </w:r>
      <w:r>
        <w:rPr>
          <w:rFonts w:ascii="Arial" w:hAnsi="Arial" w:cs="Arial"/>
          <w:b/>
          <w:sz w:val="24"/>
          <w:szCs w:val="24"/>
        </w:rPr>
        <w:t xml:space="preserve">d il </w:t>
      </w:r>
      <w:r w:rsidR="007F3979" w:rsidRPr="006C435E">
        <w:rPr>
          <w:rFonts w:ascii="Arial" w:hAnsi="Arial" w:cs="Arial"/>
          <w:b/>
          <w:sz w:val="24"/>
          <w:szCs w:val="24"/>
        </w:rPr>
        <w:t xml:space="preserve">sostegno alla popolazione civile in occasione </w:t>
      </w:r>
      <w:r>
        <w:rPr>
          <w:rFonts w:ascii="Arial" w:hAnsi="Arial" w:cs="Arial"/>
          <w:b/>
          <w:sz w:val="24"/>
          <w:szCs w:val="24"/>
        </w:rPr>
        <w:t>di eventi calamitosi</w:t>
      </w:r>
      <w:r w:rsidR="00CE3087" w:rsidRPr="006C435E">
        <w:rPr>
          <w:rFonts w:ascii="Arial" w:hAnsi="Arial" w:cs="Arial"/>
          <w:b/>
          <w:sz w:val="24"/>
          <w:szCs w:val="24"/>
        </w:rPr>
        <w:t>.</w:t>
      </w:r>
    </w:p>
    <w:p w:rsidR="004D5145" w:rsidRDefault="004D5145" w:rsidP="00CE3087">
      <w:pPr>
        <w:pStyle w:val="Indice"/>
        <w:spacing w:before="120" w:line="240" w:lineRule="atLeast"/>
        <w:ind w:left="0" w:firstLine="0"/>
        <w:rPr>
          <w:rFonts w:ascii="Arial" w:hAnsi="Arial" w:cs="Arial"/>
          <w:sz w:val="24"/>
          <w:szCs w:val="24"/>
        </w:rPr>
      </w:pPr>
      <w:r>
        <w:rPr>
          <w:rFonts w:ascii="Arial" w:hAnsi="Arial" w:cs="Arial"/>
          <w:sz w:val="24"/>
          <w:szCs w:val="24"/>
        </w:rPr>
        <w:t>Anche nel 2016, s</w:t>
      </w:r>
      <w:r w:rsidR="00C365D8">
        <w:rPr>
          <w:rFonts w:ascii="Arial" w:hAnsi="Arial" w:cs="Arial"/>
          <w:sz w:val="24"/>
          <w:szCs w:val="24"/>
        </w:rPr>
        <w:t>ulla base d</w:t>
      </w:r>
      <w:r w:rsidR="00AF7C95">
        <w:rPr>
          <w:rFonts w:ascii="Arial" w:hAnsi="Arial" w:cs="Arial"/>
          <w:sz w:val="24"/>
          <w:szCs w:val="24"/>
        </w:rPr>
        <w:t>egli</w:t>
      </w:r>
      <w:r w:rsidR="00C365D8">
        <w:rPr>
          <w:rFonts w:ascii="Arial" w:hAnsi="Arial" w:cs="Arial"/>
          <w:sz w:val="24"/>
          <w:szCs w:val="24"/>
        </w:rPr>
        <w:t xml:space="preserve"> indirizz</w:t>
      </w:r>
      <w:r w:rsidR="00AF7C95">
        <w:rPr>
          <w:rFonts w:ascii="Arial" w:hAnsi="Arial" w:cs="Arial"/>
          <w:sz w:val="24"/>
          <w:szCs w:val="24"/>
        </w:rPr>
        <w:t>i</w:t>
      </w:r>
      <w:r>
        <w:rPr>
          <w:rFonts w:ascii="Arial" w:hAnsi="Arial" w:cs="Arial"/>
          <w:sz w:val="24"/>
          <w:szCs w:val="24"/>
        </w:rPr>
        <w:t xml:space="preserve">e degli obiettivi emanati </w:t>
      </w:r>
      <w:r w:rsidR="00C365D8">
        <w:rPr>
          <w:rFonts w:ascii="Arial" w:hAnsi="Arial" w:cs="Arial"/>
          <w:sz w:val="24"/>
          <w:szCs w:val="24"/>
        </w:rPr>
        <w:t xml:space="preserve">dal Ministro dell’Economia e delleFinanze </w:t>
      </w:r>
      <w:r w:rsidR="00930A53">
        <w:rPr>
          <w:rFonts w:ascii="Arial" w:hAnsi="Arial" w:cs="Arial"/>
          <w:sz w:val="24"/>
          <w:szCs w:val="24"/>
        </w:rPr>
        <w:t xml:space="preserve">ed in </w:t>
      </w:r>
      <w:r>
        <w:rPr>
          <w:rFonts w:ascii="Arial" w:hAnsi="Arial" w:cs="Arial"/>
          <w:sz w:val="24"/>
          <w:szCs w:val="24"/>
        </w:rPr>
        <w:t>conformità</w:t>
      </w:r>
      <w:r w:rsidR="00123A2C">
        <w:rPr>
          <w:rFonts w:ascii="Arial" w:hAnsi="Arial" w:cs="Arial"/>
          <w:sz w:val="24"/>
          <w:szCs w:val="24"/>
        </w:rPr>
        <w:t>a</w:t>
      </w:r>
      <w:r w:rsidR="00930A53">
        <w:rPr>
          <w:rFonts w:ascii="Arial" w:hAnsi="Arial" w:cs="Arial"/>
          <w:sz w:val="24"/>
          <w:szCs w:val="24"/>
        </w:rPr>
        <w:t xml:space="preserve">lle </w:t>
      </w:r>
      <w:r>
        <w:rPr>
          <w:rFonts w:ascii="Arial" w:hAnsi="Arial" w:cs="Arial"/>
          <w:sz w:val="24"/>
          <w:szCs w:val="24"/>
        </w:rPr>
        <w:t>direttive</w:t>
      </w:r>
      <w:r w:rsidR="00930A53">
        <w:rPr>
          <w:rFonts w:ascii="Arial" w:hAnsi="Arial" w:cs="Arial"/>
          <w:sz w:val="24"/>
          <w:szCs w:val="24"/>
        </w:rPr>
        <w:t xml:space="preserve"> del </w:t>
      </w:r>
      <w:r w:rsidR="003666E9">
        <w:rPr>
          <w:rFonts w:ascii="Arial" w:hAnsi="Arial" w:cs="Arial"/>
          <w:sz w:val="24"/>
          <w:szCs w:val="24"/>
        </w:rPr>
        <w:t>Comando Generale</w:t>
      </w:r>
      <w:r w:rsidR="00930A53">
        <w:rPr>
          <w:rFonts w:ascii="Arial" w:hAnsi="Arial" w:cs="Arial"/>
          <w:sz w:val="24"/>
          <w:szCs w:val="24"/>
        </w:rPr>
        <w:t>, il piano d</w:t>
      </w:r>
      <w:r>
        <w:rPr>
          <w:rFonts w:ascii="Arial" w:hAnsi="Arial" w:cs="Arial"/>
          <w:sz w:val="24"/>
          <w:szCs w:val="24"/>
        </w:rPr>
        <w:t xml:space="preserve">egli interventi operativi </w:t>
      </w:r>
      <w:r w:rsidR="00930A53">
        <w:rPr>
          <w:rFonts w:ascii="Arial" w:hAnsi="Arial" w:cs="Arial"/>
          <w:sz w:val="24"/>
          <w:szCs w:val="24"/>
        </w:rPr>
        <w:t xml:space="preserve">posto in essere </w:t>
      </w:r>
      <w:r w:rsidR="00336285">
        <w:rPr>
          <w:rFonts w:ascii="Arial" w:hAnsi="Arial" w:cs="Arial"/>
          <w:sz w:val="24"/>
          <w:szCs w:val="24"/>
        </w:rPr>
        <w:t xml:space="preserve">dal Comando </w:t>
      </w:r>
      <w:r w:rsidR="003666E9">
        <w:rPr>
          <w:rFonts w:ascii="Arial" w:hAnsi="Arial" w:cs="Arial"/>
          <w:sz w:val="24"/>
          <w:szCs w:val="24"/>
        </w:rPr>
        <w:t>R</w:t>
      </w:r>
      <w:r w:rsidR="00336285">
        <w:rPr>
          <w:rFonts w:ascii="Arial" w:hAnsi="Arial" w:cs="Arial"/>
          <w:sz w:val="24"/>
          <w:szCs w:val="24"/>
        </w:rPr>
        <w:t xml:space="preserve">egionale Abruzzo </w:t>
      </w:r>
      <w:r w:rsidR="00930A53">
        <w:rPr>
          <w:rFonts w:ascii="Arial" w:hAnsi="Arial" w:cs="Arial"/>
          <w:sz w:val="24"/>
          <w:szCs w:val="24"/>
        </w:rPr>
        <w:t xml:space="preserve">è stato </w:t>
      </w:r>
      <w:r>
        <w:rPr>
          <w:rFonts w:ascii="Arial" w:hAnsi="Arial" w:cs="Arial"/>
          <w:sz w:val="24"/>
          <w:szCs w:val="24"/>
        </w:rPr>
        <w:t>diretto al contrasto della propagazione delle violazioni di carattere</w:t>
      </w:r>
      <w:r w:rsidR="00930A53">
        <w:rPr>
          <w:rFonts w:ascii="Arial" w:hAnsi="Arial" w:cs="Arial"/>
          <w:sz w:val="24"/>
          <w:szCs w:val="24"/>
        </w:rPr>
        <w:t xml:space="preserve"> fiscale, finanziari</w:t>
      </w:r>
      <w:r w:rsidR="00336285">
        <w:rPr>
          <w:rFonts w:ascii="Arial" w:hAnsi="Arial" w:cs="Arial"/>
          <w:sz w:val="24"/>
          <w:szCs w:val="24"/>
        </w:rPr>
        <w:t>o</w:t>
      </w:r>
      <w:r w:rsidR="00930A53">
        <w:rPr>
          <w:rFonts w:ascii="Arial" w:hAnsi="Arial" w:cs="Arial"/>
          <w:sz w:val="24"/>
          <w:szCs w:val="24"/>
        </w:rPr>
        <w:t xml:space="preserve"> ed economic</w:t>
      </w:r>
      <w:r w:rsidR="00336285">
        <w:rPr>
          <w:rFonts w:ascii="Arial" w:hAnsi="Arial" w:cs="Arial"/>
          <w:sz w:val="24"/>
          <w:szCs w:val="24"/>
        </w:rPr>
        <w:t>o</w:t>
      </w:r>
      <w:r w:rsidR="00930A53">
        <w:rPr>
          <w:rFonts w:ascii="Arial" w:hAnsi="Arial" w:cs="Arial"/>
          <w:sz w:val="24"/>
          <w:szCs w:val="24"/>
        </w:rPr>
        <w:t xml:space="preserve">, </w:t>
      </w:r>
      <w:r>
        <w:rPr>
          <w:rFonts w:ascii="Arial" w:hAnsi="Arial" w:cs="Arial"/>
          <w:sz w:val="24"/>
          <w:szCs w:val="24"/>
        </w:rPr>
        <w:t xml:space="preserve">convogliando </w:t>
      </w:r>
      <w:r w:rsidR="00930A53">
        <w:rPr>
          <w:rFonts w:ascii="Arial" w:hAnsi="Arial" w:cs="Arial"/>
          <w:sz w:val="24"/>
          <w:szCs w:val="24"/>
        </w:rPr>
        <w:t>le risorse</w:t>
      </w:r>
      <w:r>
        <w:rPr>
          <w:rFonts w:ascii="Arial" w:hAnsi="Arial" w:cs="Arial"/>
          <w:sz w:val="24"/>
          <w:szCs w:val="24"/>
        </w:rPr>
        <w:t xml:space="preserve"> a disposizioneverso </w:t>
      </w:r>
      <w:r w:rsidR="00336285">
        <w:rPr>
          <w:rFonts w:ascii="Arial" w:hAnsi="Arial" w:cs="Arial"/>
          <w:sz w:val="24"/>
          <w:szCs w:val="24"/>
        </w:rPr>
        <w:t xml:space="preserve">le </w:t>
      </w:r>
      <w:r>
        <w:rPr>
          <w:rFonts w:ascii="Arial" w:hAnsi="Arial" w:cs="Arial"/>
          <w:sz w:val="24"/>
          <w:szCs w:val="24"/>
        </w:rPr>
        <w:t>manifestazioni</w:t>
      </w:r>
      <w:r w:rsidR="00930A53">
        <w:rPr>
          <w:rFonts w:ascii="Arial" w:hAnsi="Arial" w:cs="Arial"/>
          <w:sz w:val="24"/>
          <w:szCs w:val="24"/>
        </w:rPr>
        <w:t xml:space="preserve"> di </w:t>
      </w:r>
      <w:r>
        <w:rPr>
          <w:rFonts w:ascii="Arial" w:hAnsi="Arial" w:cs="Arial"/>
          <w:sz w:val="24"/>
          <w:szCs w:val="24"/>
        </w:rPr>
        <w:t xml:space="preserve">illegalità </w:t>
      </w:r>
      <w:r w:rsidR="00930A53">
        <w:rPr>
          <w:rFonts w:ascii="Arial" w:hAnsi="Arial" w:cs="Arial"/>
          <w:sz w:val="24"/>
          <w:szCs w:val="24"/>
        </w:rPr>
        <w:t xml:space="preserve">più </w:t>
      </w:r>
      <w:r w:rsidR="00336285">
        <w:rPr>
          <w:rFonts w:ascii="Arial" w:hAnsi="Arial" w:cs="Arial"/>
          <w:sz w:val="24"/>
          <w:szCs w:val="24"/>
        </w:rPr>
        <w:t xml:space="preserve">radicate </w:t>
      </w:r>
      <w:r>
        <w:rPr>
          <w:rFonts w:ascii="Arial" w:hAnsi="Arial" w:cs="Arial"/>
          <w:sz w:val="24"/>
          <w:szCs w:val="24"/>
        </w:rPr>
        <w:t>e pericolose.</w:t>
      </w:r>
    </w:p>
    <w:p w:rsidR="00930A53" w:rsidRDefault="004D5145" w:rsidP="00CE3087">
      <w:pPr>
        <w:pStyle w:val="Indice"/>
        <w:spacing w:before="120" w:line="240" w:lineRule="atLeast"/>
        <w:ind w:left="0" w:firstLine="0"/>
        <w:rPr>
          <w:rFonts w:ascii="Arial" w:hAnsi="Arial" w:cs="Arial"/>
          <w:sz w:val="24"/>
          <w:szCs w:val="24"/>
        </w:rPr>
      </w:pPr>
      <w:r>
        <w:rPr>
          <w:rFonts w:ascii="Arial" w:hAnsi="Arial" w:cs="Arial"/>
          <w:sz w:val="24"/>
          <w:szCs w:val="24"/>
        </w:rPr>
        <w:t>L</w:t>
      </w:r>
      <w:r w:rsidR="00C365D8">
        <w:rPr>
          <w:rFonts w:ascii="Arial" w:hAnsi="Arial" w:cs="Arial"/>
          <w:sz w:val="24"/>
          <w:szCs w:val="24"/>
        </w:rPr>
        <w:t>a collaborazione con le Agenzie fiscali</w:t>
      </w:r>
      <w:r>
        <w:rPr>
          <w:rFonts w:ascii="Arial" w:hAnsi="Arial" w:cs="Arial"/>
          <w:sz w:val="24"/>
          <w:szCs w:val="24"/>
        </w:rPr>
        <w:t xml:space="preserve"> e con altre Autorità del territorio è stata particolarmente </w:t>
      </w:r>
      <w:r w:rsidR="003666E9">
        <w:rPr>
          <w:rFonts w:ascii="Arial" w:hAnsi="Arial" w:cs="Arial"/>
          <w:sz w:val="24"/>
          <w:szCs w:val="24"/>
        </w:rPr>
        <w:t>efficace</w:t>
      </w:r>
      <w:r>
        <w:rPr>
          <w:rFonts w:ascii="Arial" w:hAnsi="Arial" w:cs="Arial"/>
          <w:sz w:val="24"/>
          <w:szCs w:val="24"/>
        </w:rPr>
        <w:t xml:space="preserve">, così come le attività di </w:t>
      </w:r>
      <w:r>
        <w:rPr>
          <w:rFonts w:ascii="Arial" w:hAnsi="Arial" w:cs="Arial"/>
          <w:i/>
          <w:sz w:val="24"/>
          <w:szCs w:val="24"/>
        </w:rPr>
        <w:t>intelligence</w:t>
      </w:r>
      <w:r w:rsidR="00336285">
        <w:rPr>
          <w:rFonts w:ascii="Arial" w:hAnsi="Arial" w:cs="Arial"/>
          <w:sz w:val="24"/>
          <w:szCs w:val="24"/>
        </w:rPr>
        <w:t xml:space="preserve">in tutte le declinazioni possibili (dalla interrogazione delle numerose banche dati </w:t>
      </w:r>
      <w:r w:rsidR="003666E9">
        <w:rPr>
          <w:rFonts w:ascii="Arial" w:hAnsi="Arial" w:cs="Arial"/>
          <w:sz w:val="24"/>
          <w:szCs w:val="24"/>
        </w:rPr>
        <w:t xml:space="preserve">a disposizione, </w:t>
      </w:r>
      <w:r w:rsidR="00336285">
        <w:rPr>
          <w:rFonts w:ascii="Arial" w:hAnsi="Arial" w:cs="Arial"/>
          <w:sz w:val="24"/>
          <w:szCs w:val="24"/>
        </w:rPr>
        <w:t>al vero e proprio controllo economico del territorio)</w:t>
      </w:r>
      <w:r w:rsidR="00930A53">
        <w:rPr>
          <w:rFonts w:ascii="Arial" w:hAnsi="Arial" w:cs="Arial"/>
          <w:sz w:val="24"/>
          <w:szCs w:val="24"/>
        </w:rPr>
        <w:t>.</w:t>
      </w:r>
    </w:p>
    <w:p w:rsidR="00F463D3" w:rsidRDefault="00B26119" w:rsidP="00CE3087">
      <w:pPr>
        <w:pStyle w:val="Indice"/>
        <w:spacing w:before="120" w:line="240" w:lineRule="atLeast"/>
        <w:ind w:left="0" w:firstLine="0"/>
        <w:rPr>
          <w:rFonts w:ascii="Arial" w:hAnsi="Arial" w:cs="Arial"/>
          <w:sz w:val="24"/>
          <w:szCs w:val="24"/>
        </w:rPr>
      </w:pPr>
      <w:r>
        <w:rPr>
          <w:rFonts w:ascii="Arial" w:hAnsi="Arial" w:cs="Arial"/>
          <w:sz w:val="24"/>
          <w:szCs w:val="24"/>
        </w:rPr>
        <w:t xml:space="preserve">La strategia operativa messa in campo </w:t>
      </w:r>
      <w:r w:rsidR="00745C69">
        <w:rPr>
          <w:rFonts w:ascii="Arial" w:hAnsi="Arial" w:cs="Arial"/>
          <w:sz w:val="24"/>
          <w:szCs w:val="24"/>
        </w:rPr>
        <w:t>nel 201</w:t>
      </w:r>
      <w:r w:rsidR="00F463D3">
        <w:rPr>
          <w:rFonts w:ascii="Arial" w:hAnsi="Arial" w:cs="Arial"/>
          <w:sz w:val="24"/>
          <w:szCs w:val="24"/>
        </w:rPr>
        <w:t>6</w:t>
      </w:r>
      <w:r>
        <w:rPr>
          <w:rFonts w:ascii="Arial" w:hAnsi="Arial" w:cs="Arial"/>
          <w:sz w:val="24"/>
          <w:szCs w:val="24"/>
        </w:rPr>
        <w:t xml:space="preserve">è stata </w:t>
      </w:r>
      <w:r w:rsidR="00F463D3">
        <w:rPr>
          <w:rFonts w:ascii="Arial" w:hAnsi="Arial" w:cs="Arial"/>
          <w:sz w:val="24"/>
          <w:szCs w:val="24"/>
        </w:rPr>
        <w:t>incentrata:</w:t>
      </w:r>
    </w:p>
    <w:p w:rsidR="00F463D3" w:rsidRDefault="00F463D3" w:rsidP="00F463D3">
      <w:pPr>
        <w:pStyle w:val="Indice"/>
        <w:numPr>
          <w:ilvl w:val="0"/>
          <w:numId w:val="23"/>
        </w:numPr>
        <w:spacing w:before="120" w:line="240" w:lineRule="atLeast"/>
        <w:ind w:left="284" w:hanging="284"/>
        <w:rPr>
          <w:rFonts w:ascii="Arial" w:hAnsi="Arial" w:cs="Arial"/>
          <w:sz w:val="24"/>
          <w:szCs w:val="24"/>
        </w:rPr>
      </w:pPr>
      <w:r>
        <w:rPr>
          <w:rFonts w:ascii="Arial" w:hAnsi="Arial" w:cs="Arial"/>
          <w:sz w:val="24"/>
          <w:szCs w:val="24"/>
        </w:rPr>
        <w:t xml:space="preserve">sull’attuazione di </w:t>
      </w:r>
      <w:r w:rsidR="003666E9">
        <w:rPr>
          <w:rFonts w:ascii="Arial" w:hAnsi="Arial" w:cs="Arial"/>
          <w:sz w:val="24"/>
          <w:szCs w:val="24"/>
        </w:rPr>
        <w:t xml:space="preserve">ben </w:t>
      </w:r>
      <w:r w:rsidRPr="00F463D3">
        <w:rPr>
          <w:rFonts w:ascii="Arial" w:hAnsi="Arial" w:cs="Arial"/>
          <w:sz w:val="24"/>
          <w:szCs w:val="24"/>
        </w:rPr>
        <w:t>4</w:t>
      </w:r>
      <w:r w:rsidR="00336285">
        <w:rPr>
          <w:rFonts w:ascii="Arial" w:hAnsi="Arial" w:cs="Arial"/>
          <w:sz w:val="24"/>
          <w:szCs w:val="24"/>
        </w:rPr>
        <w:t>5P</w:t>
      </w:r>
      <w:r>
        <w:rPr>
          <w:rFonts w:ascii="Arial" w:hAnsi="Arial" w:cs="Arial"/>
          <w:sz w:val="24"/>
          <w:szCs w:val="24"/>
        </w:rPr>
        <w:t xml:space="preserve">iani </w:t>
      </w:r>
      <w:r w:rsidR="00336285">
        <w:rPr>
          <w:rFonts w:ascii="Arial" w:hAnsi="Arial" w:cs="Arial"/>
          <w:sz w:val="24"/>
          <w:szCs w:val="24"/>
        </w:rPr>
        <w:t>O</w:t>
      </w:r>
      <w:r>
        <w:rPr>
          <w:rFonts w:ascii="Arial" w:hAnsi="Arial" w:cs="Arial"/>
          <w:sz w:val="24"/>
          <w:szCs w:val="24"/>
        </w:rPr>
        <w:t>perativi (</w:t>
      </w:r>
      <w:r w:rsidR="00336285">
        <w:rPr>
          <w:rFonts w:ascii="Arial" w:hAnsi="Arial" w:cs="Arial"/>
          <w:sz w:val="24"/>
          <w:szCs w:val="24"/>
        </w:rPr>
        <w:t xml:space="preserve">più </w:t>
      </w:r>
      <w:r>
        <w:rPr>
          <w:rFonts w:ascii="Arial" w:hAnsi="Arial" w:cs="Arial"/>
          <w:sz w:val="24"/>
          <w:szCs w:val="24"/>
        </w:rPr>
        <w:t xml:space="preserve">uno </w:t>
      </w:r>
      <w:r w:rsidR="00336285">
        <w:rPr>
          <w:rFonts w:ascii="Arial" w:hAnsi="Arial" w:cs="Arial"/>
          <w:sz w:val="24"/>
          <w:szCs w:val="24"/>
        </w:rPr>
        <w:t>specificamente dedicato alla tematica della ricostruzione post-sisma)</w:t>
      </w:r>
      <w:r>
        <w:rPr>
          <w:rFonts w:ascii="Arial" w:hAnsi="Arial" w:cs="Arial"/>
          <w:sz w:val="24"/>
          <w:szCs w:val="24"/>
        </w:rPr>
        <w:t xml:space="preserve">, ripartiti in quattro </w:t>
      </w:r>
      <w:r w:rsidR="00336285">
        <w:rPr>
          <w:rFonts w:ascii="Arial" w:hAnsi="Arial" w:cs="Arial"/>
          <w:sz w:val="24"/>
          <w:szCs w:val="24"/>
        </w:rPr>
        <w:t xml:space="preserve">macro-aree </w:t>
      </w:r>
      <w:r w:rsidR="00AE5296">
        <w:rPr>
          <w:rFonts w:ascii="Arial" w:hAnsi="Arial" w:cs="Arial"/>
          <w:sz w:val="24"/>
          <w:szCs w:val="24"/>
        </w:rPr>
        <w:t xml:space="preserve">di intervento </w:t>
      </w:r>
      <w:r>
        <w:rPr>
          <w:rFonts w:ascii="Arial" w:hAnsi="Arial" w:cs="Arial"/>
          <w:sz w:val="24"/>
          <w:szCs w:val="24"/>
        </w:rPr>
        <w:t>affidat</w:t>
      </w:r>
      <w:r w:rsidR="00AE5296">
        <w:rPr>
          <w:rFonts w:ascii="Arial" w:hAnsi="Arial" w:cs="Arial"/>
          <w:sz w:val="24"/>
          <w:szCs w:val="24"/>
        </w:rPr>
        <w:t>e</w:t>
      </w:r>
      <w:r>
        <w:rPr>
          <w:rFonts w:ascii="Arial" w:hAnsi="Arial" w:cs="Arial"/>
          <w:sz w:val="24"/>
          <w:szCs w:val="24"/>
        </w:rPr>
        <w:t xml:space="preserve"> al Corpo dall’Autorità di Governo, </w:t>
      </w:r>
      <w:r w:rsidR="00AE5296">
        <w:rPr>
          <w:rFonts w:ascii="Arial" w:hAnsi="Arial" w:cs="Arial"/>
          <w:sz w:val="24"/>
          <w:szCs w:val="24"/>
        </w:rPr>
        <w:t xml:space="preserve">delle </w:t>
      </w:r>
      <w:r>
        <w:rPr>
          <w:rFonts w:ascii="Arial" w:hAnsi="Arial" w:cs="Arial"/>
          <w:sz w:val="24"/>
          <w:szCs w:val="24"/>
        </w:rPr>
        <w:t xml:space="preserve">quali tre </w:t>
      </w:r>
      <w:r w:rsidR="00AE5296">
        <w:rPr>
          <w:rFonts w:ascii="Arial" w:hAnsi="Arial" w:cs="Arial"/>
          <w:sz w:val="24"/>
          <w:szCs w:val="24"/>
        </w:rPr>
        <w:t xml:space="preserve">a rilevanza </w:t>
      </w:r>
      <w:r>
        <w:rPr>
          <w:rFonts w:ascii="Arial" w:hAnsi="Arial" w:cs="Arial"/>
          <w:sz w:val="24"/>
          <w:szCs w:val="24"/>
        </w:rPr>
        <w:t>strategic</w:t>
      </w:r>
      <w:r w:rsidR="00AE5296">
        <w:rPr>
          <w:rFonts w:ascii="Arial" w:hAnsi="Arial" w:cs="Arial"/>
          <w:sz w:val="24"/>
          <w:szCs w:val="24"/>
        </w:rPr>
        <w:t>a</w:t>
      </w:r>
      <w:r>
        <w:rPr>
          <w:rFonts w:ascii="Arial" w:hAnsi="Arial" w:cs="Arial"/>
          <w:sz w:val="24"/>
          <w:szCs w:val="24"/>
        </w:rPr>
        <w:t xml:space="preserve"> (lotta all’evasione, all’elusione ed alle frodi fiscali; contrasti agli illeciti nel settore della spesa pubblica e all’illegalità nella Pubblica Amministrazione; contrasto alla criminalità economica e finanziaria) ed uno </w:t>
      </w:r>
      <w:r w:rsidR="00AE5296">
        <w:rPr>
          <w:rFonts w:ascii="Arial" w:hAnsi="Arial" w:cs="Arial"/>
          <w:sz w:val="24"/>
          <w:szCs w:val="24"/>
        </w:rPr>
        <w:t xml:space="preserve">a carattere </w:t>
      </w:r>
      <w:r>
        <w:rPr>
          <w:rFonts w:ascii="Arial" w:hAnsi="Arial" w:cs="Arial"/>
          <w:sz w:val="24"/>
          <w:szCs w:val="24"/>
        </w:rPr>
        <w:t>strutturale (concorso alla sicurezz</w:t>
      </w:r>
      <w:r w:rsidR="00AB29A9">
        <w:rPr>
          <w:rFonts w:ascii="Arial" w:hAnsi="Arial" w:cs="Arial"/>
          <w:sz w:val="24"/>
          <w:szCs w:val="24"/>
        </w:rPr>
        <w:t>a interna ed esterna del Paese);</w:t>
      </w:r>
    </w:p>
    <w:p w:rsidR="00C365D8" w:rsidRDefault="00F463D3" w:rsidP="00F463D3">
      <w:pPr>
        <w:pStyle w:val="Indice"/>
        <w:numPr>
          <w:ilvl w:val="0"/>
          <w:numId w:val="23"/>
        </w:numPr>
        <w:spacing w:before="120" w:line="240" w:lineRule="atLeast"/>
        <w:ind w:left="284" w:hanging="284"/>
        <w:rPr>
          <w:rFonts w:ascii="Arial" w:hAnsi="Arial" w:cs="Arial"/>
          <w:sz w:val="24"/>
          <w:szCs w:val="24"/>
        </w:rPr>
      </w:pPr>
      <w:r>
        <w:rPr>
          <w:rFonts w:ascii="Arial" w:hAnsi="Arial" w:cs="Arial"/>
          <w:sz w:val="24"/>
          <w:szCs w:val="24"/>
        </w:rPr>
        <w:t>sull’</w:t>
      </w:r>
      <w:r w:rsidR="00B26119">
        <w:rPr>
          <w:rFonts w:ascii="Arial" w:hAnsi="Arial" w:cs="Arial"/>
          <w:sz w:val="24"/>
          <w:szCs w:val="24"/>
        </w:rPr>
        <w:t xml:space="preserve">esecuzione di articolate indagini, avviate </w:t>
      </w:r>
      <w:r w:rsidR="00115C27">
        <w:rPr>
          <w:rFonts w:ascii="Arial" w:hAnsi="Arial" w:cs="Arial"/>
          <w:sz w:val="24"/>
          <w:szCs w:val="24"/>
        </w:rPr>
        <w:t xml:space="preserve">sia </w:t>
      </w:r>
      <w:r w:rsidR="00B26119">
        <w:rPr>
          <w:rFonts w:ascii="Arial" w:hAnsi="Arial" w:cs="Arial"/>
          <w:sz w:val="24"/>
          <w:szCs w:val="24"/>
        </w:rPr>
        <w:t xml:space="preserve">d’iniziativa </w:t>
      </w:r>
      <w:r w:rsidR="00115C27">
        <w:rPr>
          <w:rFonts w:ascii="Arial" w:hAnsi="Arial" w:cs="Arial"/>
          <w:sz w:val="24"/>
          <w:szCs w:val="24"/>
        </w:rPr>
        <w:t xml:space="preserve">che </w:t>
      </w:r>
      <w:r w:rsidR="00B26119">
        <w:rPr>
          <w:rFonts w:ascii="Arial" w:hAnsi="Arial" w:cs="Arial"/>
          <w:sz w:val="24"/>
          <w:szCs w:val="24"/>
        </w:rPr>
        <w:t>su incarico dell’Autorità Giudiziaria</w:t>
      </w:r>
      <w:r>
        <w:rPr>
          <w:rFonts w:ascii="Arial" w:hAnsi="Arial" w:cs="Arial"/>
          <w:sz w:val="24"/>
          <w:szCs w:val="24"/>
        </w:rPr>
        <w:t>.</w:t>
      </w:r>
    </w:p>
    <w:p w:rsidR="003666E9" w:rsidRDefault="00F463D3" w:rsidP="00F92A7D">
      <w:pPr>
        <w:pStyle w:val="Indice"/>
        <w:spacing w:before="120" w:line="240" w:lineRule="atLeast"/>
        <w:ind w:left="0" w:firstLine="0"/>
        <w:rPr>
          <w:rFonts w:ascii="Arial" w:hAnsi="Arial" w:cs="Arial"/>
          <w:sz w:val="24"/>
          <w:szCs w:val="24"/>
        </w:rPr>
      </w:pPr>
      <w:r>
        <w:rPr>
          <w:rFonts w:ascii="Arial" w:hAnsi="Arial" w:cs="Arial"/>
          <w:sz w:val="24"/>
          <w:szCs w:val="24"/>
        </w:rPr>
        <w:t xml:space="preserve">I </w:t>
      </w:r>
      <w:r w:rsidR="00F92A7D">
        <w:rPr>
          <w:rFonts w:ascii="Arial" w:hAnsi="Arial" w:cs="Arial"/>
          <w:sz w:val="24"/>
          <w:szCs w:val="24"/>
        </w:rPr>
        <w:t>principali risultati conseguiti nei diversi comparti della missione istituzionale dai Reparti della Guardia di Finanza d’Abruzzo nel corso del 201</w:t>
      </w:r>
      <w:r>
        <w:rPr>
          <w:rFonts w:ascii="Arial" w:hAnsi="Arial" w:cs="Arial"/>
          <w:sz w:val="24"/>
          <w:szCs w:val="24"/>
        </w:rPr>
        <w:t>6</w:t>
      </w:r>
      <w:r w:rsidR="00115C27">
        <w:rPr>
          <w:rFonts w:ascii="Arial" w:hAnsi="Arial" w:cs="Arial"/>
          <w:sz w:val="24"/>
          <w:szCs w:val="24"/>
        </w:rPr>
        <w:t>,</w:t>
      </w:r>
      <w:r>
        <w:rPr>
          <w:rFonts w:ascii="Arial" w:hAnsi="Arial" w:cs="Arial"/>
          <w:sz w:val="24"/>
          <w:szCs w:val="24"/>
        </w:rPr>
        <w:t xml:space="preserve"> sono di seguito </w:t>
      </w:r>
      <w:r w:rsidR="00115C27">
        <w:rPr>
          <w:rFonts w:ascii="Arial" w:hAnsi="Arial" w:cs="Arial"/>
          <w:sz w:val="24"/>
          <w:szCs w:val="24"/>
        </w:rPr>
        <w:t xml:space="preserve">riepilogati in apposite </w:t>
      </w:r>
      <w:r w:rsidR="00E94453">
        <w:rPr>
          <w:rFonts w:ascii="Arial" w:hAnsi="Arial" w:cs="Arial"/>
          <w:sz w:val="24"/>
          <w:szCs w:val="24"/>
        </w:rPr>
        <w:t xml:space="preserve">schede tematiche e tabelle riassuntive </w:t>
      </w:r>
      <w:r>
        <w:rPr>
          <w:rFonts w:ascii="Arial" w:hAnsi="Arial" w:cs="Arial"/>
          <w:sz w:val="24"/>
          <w:szCs w:val="24"/>
        </w:rPr>
        <w:t xml:space="preserve">. </w:t>
      </w:r>
    </w:p>
    <w:p w:rsidR="00F92A7D" w:rsidRDefault="00F92A7D" w:rsidP="00F92A7D">
      <w:pPr>
        <w:pStyle w:val="Indice"/>
        <w:spacing w:before="120" w:line="240" w:lineRule="atLeast"/>
        <w:ind w:left="0" w:firstLine="0"/>
        <w:rPr>
          <w:rFonts w:ascii="Berlin Sans FB Demi" w:hAnsi="Berlin Sans FB Demi" w:cs="Arial"/>
          <w:b/>
          <w:i/>
          <w:sz w:val="32"/>
          <w:szCs w:val="32"/>
        </w:rPr>
      </w:pPr>
    </w:p>
    <w:p w:rsidR="00F92A7D" w:rsidRPr="00072260" w:rsidRDefault="00F92A7D" w:rsidP="00453CEF">
      <w:pPr>
        <w:pStyle w:val="Indice"/>
        <w:shd w:val="clear" w:color="auto" w:fill="C6D9F1" w:themeFill="text2" w:themeFillTint="33"/>
        <w:spacing w:before="120" w:line="240" w:lineRule="atLeast"/>
        <w:ind w:left="0" w:firstLine="0"/>
        <w:jc w:val="center"/>
        <w:rPr>
          <w:rFonts w:ascii="Arial" w:hAnsi="Arial" w:cs="Arial"/>
          <w:b/>
          <w:i/>
          <w:color w:val="002060"/>
          <w:sz w:val="32"/>
          <w:szCs w:val="32"/>
        </w:rPr>
      </w:pPr>
      <w:r w:rsidRPr="00072260">
        <w:rPr>
          <w:rFonts w:ascii="Arial" w:hAnsi="Arial" w:cs="Arial"/>
          <w:b/>
          <w:i/>
          <w:color w:val="002060"/>
          <w:sz w:val="32"/>
          <w:szCs w:val="32"/>
        </w:rPr>
        <w:lastRenderedPageBreak/>
        <w:t>Ricostruzione post-sisma</w:t>
      </w:r>
    </w:p>
    <w:p w:rsidR="00842072" w:rsidRDefault="00842072" w:rsidP="00F92A7D">
      <w:pPr>
        <w:pStyle w:val="Indice"/>
        <w:spacing w:before="120" w:line="240" w:lineRule="atLeast"/>
        <w:ind w:left="0" w:firstLine="0"/>
        <w:rPr>
          <w:rFonts w:ascii="Arial" w:hAnsi="Arial" w:cs="Arial"/>
          <w:sz w:val="24"/>
          <w:szCs w:val="24"/>
        </w:rPr>
      </w:pPr>
    </w:p>
    <w:p w:rsidR="00F92A7D" w:rsidRDefault="00B1001C" w:rsidP="00F92A7D">
      <w:pPr>
        <w:pStyle w:val="Indice"/>
        <w:spacing w:before="120" w:line="240" w:lineRule="atLeast"/>
        <w:ind w:left="0" w:firstLine="0"/>
        <w:rPr>
          <w:rFonts w:ascii="Arial" w:hAnsi="Arial" w:cs="Arial"/>
          <w:sz w:val="24"/>
          <w:szCs w:val="24"/>
        </w:rPr>
      </w:pPr>
      <w:r>
        <w:rPr>
          <w:rFonts w:ascii="Arial" w:hAnsi="Arial" w:cs="Arial"/>
          <w:sz w:val="24"/>
          <w:szCs w:val="24"/>
        </w:rPr>
        <w:t>In merito al tragico evento sismico avvenuto nel territorio abruzzese nell’aprile del 2009</w:t>
      </w:r>
      <w:r w:rsidR="00F92A7D">
        <w:rPr>
          <w:rFonts w:ascii="Arial" w:hAnsi="Arial" w:cs="Arial"/>
          <w:sz w:val="24"/>
          <w:szCs w:val="24"/>
        </w:rPr>
        <w:t xml:space="preserve">, è stata rivolta </w:t>
      </w:r>
      <w:r>
        <w:rPr>
          <w:rFonts w:ascii="Arial" w:hAnsi="Arial" w:cs="Arial"/>
          <w:sz w:val="24"/>
          <w:szCs w:val="24"/>
        </w:rPr>
        <w:t xml:space="preserve">una peculiare attenzione </w:t>
      </w:r>
      <w:r w:rsidR="00F92A7D">
        <w:rPr>
          <w:rFonts w:ascii="Arial" w:hAnsi="Arial" w:cs="Arial"/>
          <w:sz w:val="24"/>
          <w:szCs w:val="24"/>
        </w:rPr>
        <w:t>alla prevenzione e</w:t>
      </w:r>
      <w:r>
        <w:rPr>
          <w:rFonts w:ascii="Arial" w:hAnsi="Arial" w:cs="Arial"/>
          <w:sz w:val="24"/>
          <w:szCs w:val="24"/>
        </w:rPr>
        <w:t>d alla</w:t>
      </w:r>
      <w:r w:rsidR="00F92A7D">
        <w:rPr>
          <w:rFonts w:ascii="Arial" w:hAnsi="Arial" w:cs="Arial"/>
          <w:sz w:val="24"/>
          <w:szCs w:val="24"/>
        </w:rPr>
        <w:t xml:space="preserve"> repressione di condotte illecite legate alla </w:t>
      </w:r>
      <w:r>
        <w:rPr>
          <w:rFonts w:ascii="Arial" w:hAnsi="Arial" w:cs="Arial"/>
          <w:sz w:val="24"/>
          <w:szCs w:val="24"/>
        </w:rPr>
        <w:t xml:space="preserve">successiva </w:t>
      </w:r>
      <w:r w:rsidR="00F92A7D">
        <w:rPr>
          <w:rFonts w:ascii="Arial" w:hAnsi="Arial" w:cs="Arial"/>
          <w:sz w:val="24"/>
          <w:szCs w:val="24"/>
        </w:rPr>
        <w:t>ricostruzione, sia pubblica che privata</w:t>
      </w:r>
      <w:r>
        <w:rPr>
          <w:rFonts w:ascii="Arial" w:hAnsi="Arial" w:cs="Arial"/>
          <w:sz w:val="24"/>
          <w:szCs w:val="24"/>
        </w:rPr>
        <w:t xml:space="preserve">. </w:t>
      </w:r>
      <w:r w:rsidR="00123A2C">
        <w:rPr>
          <w:rFonts w:ascii="Arial" w:hAnsi="Arial" w:cs="Arial"/>
          <w:sz w:val="24"/>
          <w:szCs w:val="24"/>
        </w:rPr>
        <w:t>Da rimarcare l’esecuzione</w:t>
      </w:r>
      <w:r w:rsidR="00AE5296">
        <w:rPr>
          <w:rFonts w:ascii="Arial" w:hAnsi="Arial" w:cs="Arial"/>
          <w:sz w:val="24"/>
          <w:szCs w:val="24"/>
        </w:rPr>
        <w:t xml:space="preserve"> di </w:t>
      </w:r>
      <w:r w:rsidR="00F92A7D">
        <w:rPr>
          <w:rFonts w:ascii="Arial" w:hAnsi="Arial" w:cs="Arial"/>
          <w:sz w:val="24"/>
          <w:szCs w:val="24"/>
        </w:rPr>
        <w:t>un</w:t>
      </w:r>
      <w:r w:rsidR="002412D3">
        <w:rPr>
          <w:rFonts w:ascii="Arial" w:hAnsi="Arial" w:cs="Arial"/>
          <w:sz w:val="24"/>
          <w:szCs w:val="24"/>
        </w:rPr>
        <w:t>o</w:t>
      </w:r>
      <w:r w:rsidR="00115C27">
        <w:rPr>
          <w:rFonts w:ascii="Arial" w:hAnsi="Arial" w:cs="Arial"/>
          <w:sz w:val="24"/>
          <w:szCs w:val="24"/>
        </w:rPr>
        <w:t xml:space="preserve">specifico ed esclusivo </w:t>
      </w:r>
      <w:r w:rsidR="00AE5296">
        <w:rPr>
          <w:rFonts w:ascii="Arial" w:hAnsi="Arial" w:cs="Arial"/>
          <w:sz w:val="24"/>
          <w:szCs w:val="24"/>
        </w:rPr>
        <w:t>P</w:t>
      </w:r>
      <w:r w:rsidR="00F92A7D">
        <w:rPr>
          <w:rFonts w:ascii="Arial" w:hAnsi="Arial" w:cs="Arial"/>
          <w:sz w:val="24"/>
          <w:szCs w:val="24"/>
        </w:rPr>
        <w:t xml:space="preserve">iano </w:t>
      </w:r>
      <w:r w:rsidR="00AE5296">
        <w:rPr>
          <w:rFonts w:ascii="Arial" w:hAnsi="Arial" w:cs="Arial"/>
          <w:sz w:val="24"/>
          <w:szCs w:val="24"/>
        </w:rPr>
        <w:t>O</w:t>
      </w:r>
      <w:r w:rsidR="00F92A7D">
        <w:rPr>
          <w:rFonts w:ascii="Arial" w:hAnsi="Arial" w:cs="Arial"/>
          <w:sz w:val="24"/>
          <w:szCs w:val="24"/>
        </w:rPr>
        <w:t>perativo</w:t>
      </w:r>
      <w:r w:rsidR="00115C27">
        <w:rPr>
          <w:rFonts w:ascii="Arial" w:hAnsi="Arial" w:cs="Arial"/>
          <w:sz w:val="24"/>
          <w:szCs w:val="24"/>
        </w:rPr>
        <w:t>,</w:t>
      </w:r>
      <w:r w:rsidR="00AE5296">
        <w:rPr>
          <w:rFonts w:ascii="Arial" w:hAnsi="Arial" w:cs="Arial"/>
          <w:sz w:val="24"/>
          <w:szCs w:val="24"/>
        </w:rPr>
        <w:t xml:space="preserve">dedicato al </w:t>
      </w:r>
      <w:r>
        <w:rPr>
          <w:rFonts w:ascii="Arial" w:hAnsi="Arial" w:cs="Arial"/>
          <w:sz w:val="24"/>
          <w:szCs w:val="24"/>
        </w:rPr>
        <w:t xml:space="preserve">contrasto </w:t>
      </w:r>
      <w:r w:rsidR="00AE5296">
        <w:rPr>
          <w:rFonts w:ascii="Arial" w:hAnsi="Arial" w:cs="Arial"/>
          <w:sz w:val="24"/>
          <w:szCs w:val="24"/>
        </w:rPr>
        <w:t xml:space="preserve">di </w:t>
      </w:r>
      <w:r w:rsidR="00F92A7D">
        <w:rPr>
          <w:rFonts w:ascii="Arial" w:hAnsi="Arial" w:cs="Arial"/>
          <w:sz w:val="24"/>
          <w:szCs w:val="24"/>
        </w:rPr>
        <w:t xml:space="preserve">tali fenomeni, la cui attuazione ha </w:t>
      </w:r>
      <w:r>
        <w:rPr>
          <w:rFonts w:ascii="Arial" w:hAnsi="Arial" w:cs="Arial"/>
          <w:sz w:val="24"/>
          <w:szCs w:val="24"/>
        </w:rPr>
        <w:t>permesso di ottenere importantissimi risultati inerenti</w:t>
      </w:r>
      <w:r w:rsidR="00F92A7D">
        <w:rPr>
          <w:rFonts w:ascii="Arial" w:hAnsi="Arial" w:cs="Arial"/>
          <w:sz w:val="24"/>
          <w:szCs w:val="24"/>
        </w:rPr>
        <w:t xml:space="preserve">, per lo più, </w:t>
      </w:r>
      <w:r>
        <w:rPr>
          <w:rFonts w:ascii="Arial" w:hAnsi="Arial" w:cs="Arial"/>
          <w:sz w:val="24"/>
          <w:szCs w:val="24"/>
        </w:rPr>
        <w:t>ad</w:t>
      </w:r>
      <w:r w:rsidR="00F92A7D">
        <w:rPr>
          <w:rFonts w:ascii="Arial" w:hAnsi="Arial" w:cs="Arial"/>
          <w:sz w:val="24"/>
          <w:szCs w:val="24"/>
        </w:rPr>
        <w:t xml:space="preserve"> indebite richieste e/o percezioni di contributi nazionali e comunitari</w:t>
      </w:r>
      <w:r w:rsidR="00115C27">
        <w:rPr>
          <w:rFonts w:ascii="Arial" w:hAnsi="Arial" w:cs="Arial"/>
          <w:sz w:val="24"/>
          <w:szCs w:val="24"/>
        </w:rPr>
        <w:t xml:space="preserve">ed a </w:t>
      </w:r>
      <w:r w:rsidR="00F92A7D">
        <w:rPr>
          <w:rFonts w:ascii="Arial" w:hAnsi="Arial" w:cs="Arial"/>
          <w:sz w:val="24"/>
          <w:szCs w:val="24"/>
        </w:rPr>
        <w:t xml:space="preserve">turbative e </w:t>
      </w:r>
      <w:r>
        <w:rPr>
          <w:rFonts w:ascii="Arial" w:hAnsi="Arial" w:cs="Arial"/>
          <w:sz w:val="24"/>
          <w:szCs w:val="24"/>
        </w:rPr>
        <w:t xml:space="preserve">condotte illecite </w:t>
      </w:r>
      <w:r w:rsidR="00115C27">
        <w:rPr>
          <w:rFonts w:ascii="Arial" w:hAnsi="Arial" w:cs="Arial"/>
          <w:sz w:val="24"/>
          <w:szCs w:val="24"/>
        </w:rPr>
        <w:t>nelle gare d’appalto</w:t>
      </w:r>
      <w:r w:rsidR="00F92A7D">
        <w:rPr>
          <w:rFonts w:ascii="Arial" w:hAnsi="Arial" w:cs="Arial"/>
          <w:sz w:val="24"/>
          <w:szCs w:val="24"/>
        </w:rPr>
        <w:t>.</w:t>
      </w:r>
    </w:p>
    <w:p w:rsidR="00115C27" w:rsidRDefault="00115C27" w:rsidP="00F92A7D">
      <w:pPr>
        <w:pStyle w:val="Indice"/>
        <w:spacing w:before="120" w:line="240" w:lineRule="atLeast"/>
        <w:ind w:left="0" w:firstLine="0"/>
        <w:rPr>
          <w:rFonts w:ascii="Arial" w:hAnsi="Arial" w:cs="Arial"/>
          <w:sz w:val="24"/>
          <w:szCs w:val="24"/>
        </w:rPr>
      </w:pPr>
      <w:r>
        <w:rPr>
          <w:rFonts w:ascii="Arial" w:hAnsi="Arial" w:cs="Arial"/>
          <w:sz w:val="24"/>
          <w:szCs w:val="24"/>
        </w:rPr>
        <w:t>L’esperienza fin qui maturata costituirà utilissimo banco di prova per replicare le migliori pratiche operative allorquando inizieranno ad affluire (anche nella Regione Abruzzo) i primi fondi pubblici per la ricostruzione delle zone colpite dai più recenti eventi sismici e meteorologici.</w:t>
      </w:r>
    </w:p>
    <w:p w:rsidR="00E94453" w:rsidRDefault="00115C27" w:rsidP="00F92A7D">
      <w:pPr>
        <w:pStyle w:val="Indice"/>
        <w:spacing w:before="120" w:line="240" w:lineRule="atLeast"/>
        <w:ind w:left="0" w:firstLine="0"/>
        <w:rPr>
          <w:rFonts w:ascii="Arial" w:hAnsi="Arial" w:cs="Arial"/>
          <w:sz w:val="24"/>
          <w:szCs w:val="24"/>
        </w:rPr>
      </w:pPr>
      <w:r>
        <w:rPr>
          <w:rFonts w:ascii="Arial" w:hAnsi="Arial" w:cs="Arial"/>
          <w:sz w:val="24"/>
          <w:szCs w:val="24"/>
        </w:rPr>
        <w:t xml:space="preserve">L’attività svolta in questo comparto è assolutamente “trasversale” rispetto a tutti gli obiettivi strategici affidati alla Guardia di Finanza. Ogni fenomeno di </w:t>
      </w:r>
      <w:r>
        <w:rPr>
          <w:rFonts w:ascii="Arial" w:hAnsi="Arial" w:cs="Arial"/>
          <w:i/>
          <w:sz w:val="24"/>
          <w:szCs w:val="24"/>
        </w:rPr>
        <w:t>mala gestio</w:t>
      </w:r>
      <w:r>
        <w:rPr>
          <w:rFonts w:ascii="Arial" w:hAnsi="Arial" w:cs="Arial"/>
          <w:sz w:val="24"/>
          <w:szCs w:val="24"/>
        </w:rPr>
        <w:t xml:space="preserve"> delle provvidenze comunque riconosciute per ristorare i danni connessi a disastri ambientali, infatti, impatta sui flussi di spesa pubblica, trascinando poi con sé anche fenomeni di evasione fiscale e contributiva e, in alcuni casi, la cointeressenza della criminalità organizzata (sempre pronta, come noto, anche da fuori Regione, a “fiutare l’affare” per reinvestire proventi realizzati con altre attività delittuose).</w:t>
      </w:r>
    </w:p>
    <w:p w:rsidR="00BF236C" w:rsidRDefault="00BF236C" w:rsidP="00BF236C">
      <w:pPr>
        <w:pStyle w:val="Indice"/>
        <w:spacing w:before="120" w:line="240" w:lineRule="atLeast"/>
        <w:ind w:left="0" w:firstLine="0"/>
        <w:rPr>
          <w:rFonts w:ascii="Arial" w:hAnsi="Arial" w:cs="Arial"/>
          <w:sz w:val="24"/>
          <w:szCs w:val="24"/>
        </w:rPr>
      </w:pPr>
    </w:p>
    <w:tbl>
      <w:tblPr>
        <w:tblW w:w="9784" w:type="dxa"/>
        <w:jc w:val="center"/>
        <w:tblCellMar>
          <w:left w:w="70" w:type="dxa"/>
          <w:right w:w="70" w:type="dxa"/>
        </w:tblCellMar>
        <w:tblLook w:val="04A0"/>
      </w:tblPr>
      <w:tblGrid>
        <w:gridCol w:w="7615"/>
        <w:gridCol w:w="2169"/>
      </w:tblGrid>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B27284">
            <w:pPr>
              <w:rPr>
                <w:rFonts w:ascii="Arial" w:hAnsi="Arial" w:cs="Arial"/>
                <w:b/>
                <w:bCs/>
                <w:color w:val="000000"/>
              </w:rPr>
            </w:pPr>
            <w:r>
              <w:rPr>
                <w:rFonts w:ascii="Arial" w:hAnsi="Arial" w:cs="Arial"/>
                <w:b/>
                <w:bCs/>
                <w:color w:val="000000"/>
              </w:rPr>
              <w:t>ATTIVITA’ SVO</w:t>
            </w:r>
            <w:r w:rsidR="00F533B6">
              <w:rPr>
                <w:rFonts w:ascii="Arial" w:hAnsi="Arial" w:cs="Arial"/>
                <w:b/>
                <w:bCs/>
                <w:color w:val="000000"/>
              </w:rPr>
              <w:t>LTA</w:t>
            </w:r>
          </w:p>
        </w:tc>
        <w:tc>
          <w:tcPr>
            <w:tcW w:w="2169"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292CE1" w:rsidRDefault="00675896" w:rsidP="00B27284">
            <w:pPr>
              <w:jc w:val="center"/>
              <w:rPr>
                <w:rFonts w:ascii="Arial" w:hAnsi="Arial" w:cs="Arial"/>
                <w:b/>
                <w:color w:val="000000"/>
              </w:rPr>
            </w:pP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AE5296">
            <w:pPr>
              <w:jc w:val="both"/>
              <w:rPr>
                <w:rFonts w:ascii="Arial" w:hAnsi="Arial" w:cs="Arial"/>
                <w:color w:val="000000"/>
              </w:rPr>
            </w:pPr>
            <w:r>
              <w:rPr>
                <w:rFonts w:ascii="Arial" w:hAnsi="Arial" w:cs="Arial"/>
                <w:color w:val="000000"/>
              </w:rPr>
              <w:t>Interventi alle riunioni in seno al Gruppo Interfor</w:t>
            </w:r>
            <w:r w:rsidR="00AE5296">
              <w:rPr>
                <w:rFonts w:ascii="Arial" w:hAnsi="Arial" w:cs="Arial"/>
                <w:color w:val="000000"/>
              </w:rPr>
              <w:t>z</w:t>
            </w:r>
            <w:r>
              <w:rPr>
                <w:rFonts w:ascii="Arial" w:hAnsi="Arial" w:cs="Arial"/>
                <w:color w:val="000000"/>
              </w:rPr>
              <w:t>e costituito dalla Prefettura di L’Aquila, aventi ad oggetto l’adozione dei provvedimenti interdittivi antimafia ex D.Lgs. 159/2011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10</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rPr>
                <w:rFonts w:ascii="Arial" w:hAnsi="Arial" w:cs="Arial"/>
                <w:color w:val="000000"/>
              </w:rPr>
            </w:pPr>
            <w:r>
              <w:rPr>
                <w:rFonts w:ascii="Arial" w:hAnsi="Arial" w:cs="Arial"/>
                <w:color w:val="000000"/>
              </w:rPr>
              <w:t>Accertamenti antimafia anche in collaborazione con altre FF.PP.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1.753</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tabs>
                <w:tab w:val="left" w:pos="0"/>
              </w:tabs>
              <w:jc w:val="both"/>
              <w:rPr>
                <w:rFonts w:ascii="Arial" w:hAnsi="Arial" w:cs="Arial"/>
                <w:color w:val="000000"/>
              </w:rPr>
            </w:pPr>
            <w:r>
              <w:rPr>
                <w:rFonts w:ascii="Arial" w:hAnsi="Arial" w:cs="Arial"/>
                <w:color w:val="000000"/>
              </w:rPr>
              <w:t>Accessi presso i cantieri di lavoro impegnati nel recupero e nella realizzazione di opere pubbliche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4</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both"/>
              <w:rPr>
                <w:rFonts w:ascii="Arial" w:hAnsi="Arial" w:cs="Arial"/>
                <w:color w:val="000000"/>
              </w:rPr>
            </w:pPr>
            <w:r>
              <w:rPr>
                <w:rFonts w:ascii="Arial" w:hAnsi="Arial" w:cs="Arial"/>
                <w:color w:val="000000"/>
              </w:rPr>
              <w:t>Ispezioni presso i cantieri di lavoro impegnati nel recupero di   immobili privati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37</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tcPr>
          <w:p w:rsidR="00675896" w:rsidRPr="003F7110" w:rsidRDefault="00675896" w:rsidP="00675896">
            <w:pPr>
              <w:rPr>
                <w:rFonts w:ascii="Arial" w:hAnsi="Arial" w:cs="Arial"/>
                <w:b/>
                <w:bCs/>
                <w:color w:val="000000"/>
              </w:rPr>
            </w:pPr>
            <w:r>
              <w:rPr>
                <w:rFonts w:ascii="Arial" w:hAnsi="Arial" w:cs="Arial"/>
                <w:b/>
                <w:bCs/>
                <w:color w:val="000000"/>
              </w:rPr>
              <w:t xml:space="preserve">RISULTATI CONSEGUITI </w:t>
            </w:r>
          </w:p>
        </w:tc>
        <w:tc>
          <w:tcPr>
            <w:tcW w:w="2169" w:type="dxa"/>
            <w:tcBorders>
              <w:top w:val="single" w:sz="4" w:space="0" w:color="auto"/>
              <w:left w:val="nil"/>
              <w:bottom w:val="single" w:sz="4" w:space="0" w:color="auto"/>
              <w:right w:val="nil"/>
            </w:tcBorders>
            <w:shd w:val="clear" w:color="auto" w:fill="C6D9F1" w:themeFill="text2" w:themeFillTint="33"/>
            <w:noWrap/>
            <w:vAlign w:val="center"/>
          </w:tcPr>
          <w:p w:rsidR="00675896" w:rsidRPr="00292CE1" w:rsidRDefault="00675896" w:rsidP="00675896">
            <w:pPr>
              <w:jc w:val="center"/>
              <w:rPr>
                <w:rFonts w:ascii="Arial" w:hAnsi="Arial" w:cs="Arial"/>
                <w:b/>
                <w:bCs/>
                <w:color w:val="000000"/>
              </w:rPr>
            </w:pPr>
          </w:p>
        </w:tc>
      </w:tr>
      <w:tr w:rsidR="00675896" w:rsidRPr="003F7110" w:rsidTr="006B4365">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675896" w:rsidP="00675896">
            <w:pPr>
              <w:rPr>
                <w:rFonts w:ascii="Arial" w:hAnsi="Arial" w:cs="Arial"/>
                <w:color w:val="000000"/>
              </w:rPr>
            </w:pPr>
            <w:r>
              <w:rPr>
                <w:rFonts w:ascii="Arial" w:hAnsi="Arial" w:cs="Arial"/>
                <w:color w:val="000000"/>
              </w:rPr>
              <w:t>Contributi illecitamente richiesti e/o percepiti accertati (€)</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color w:val="000000"/>
              </w:rPr>
            </w:pPr>
            <w:r>
              <w:rPr>
                <w:rFonts w:ascii="Arial" w:hAnsi="Arial" w:cs="Arial"/>
                <w:color w:val="000000"/>
              </w:rPr>
              <w:t>24.612.722,00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D061F4" w:rsidP="00675896">
            <w:pPr>
              <w:rPr>
                <w:rFonts w:ascii="Arial" w:hAnsi="Arial" w:cs="Arial"/>
                <w:color w:val="000000"/>
              </w:rPr>
            </w:pPr>
            <w:r>
              <w:rPr>
                <w:rFonts w:ascii="Arial" w:hAnsi="Arial" w:cs="Arial"/>
                <w:color w:val="000000"/>
              </w:rPr>
              <w:t>Impor</w:t>
            </w:r>
            <w:r w:rsidR="00675896">
              <w:rPr>
                <w:rFonts w:ascii="Arial" w:hAnsi="Arial" w:cs="Arial"/>
                <w:color w:val="000000"/>
              </w:rPr>
              <w:t>ti controllati (€)</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83.024.845,00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675896" w:rsidP="00675896">
            <w:pPr>
              <w:ind w:left="358" w:hanging="358"/>
              <w:jc w:val="both"/>
              <w:rPr>
                <w:rFonts w:ascii="Arial" w:hAnsi="Arial" w:cs="Arial"/>
                <w:color w:val="000000"/>
              </w:rPr>
            </w:pPr>
            <w:r>
              <w:rPr>
                <w:rFonts w:ascii="Arial" w:hAnsi="Arial" w:cs="Arial"/>
                <w:color w:val="000000"/>
              </w:rPr>
              <w:t>Danno erariale accertato (€)</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9.343.176,00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Default="00675896" w:rsidP="00675896">
            <w:pPr>
              <w:ind w:left="358" w:hanging="358"/>
              <w:jc w:val="both"/>
              <w:rPr>
                <w:rFonts w:ascii="Arial" w:hAnsi="Arial" w:cs="Arial"/>
                <w:color w:val="000000"/>
              </w:rPr>
            </w:pPr>
            <w:r>
              <w:rPr>
                <w:rFonts w:ascii="Arial" w:hAnsi="Arial" w:cs="Arial"/>
                <w:color w:val="000000"/>
              </w:rPr>
              <w:t>Proposte di sequestro (€)</w:t>
            </w:r>
          </w:p>
        </w:tc>
        <w:tc>
          <w:tcPr>
            <w:tcW w:w="2169" w:type="dxa"/>
            <w:tcBorders>
              <w:top w:val="single" w:sz="4" w:space="0" w:color="auto"/>
              <w:left w:val="nil"/>
              <w:bottom w:val="nil"/>
              <w:right w:val="nil"/>
            </w:tcBorders>
            <w:shd w:val="clear" w:color="auto" w:fill="auto"/>
            <w:noWrap/>
            <w:vAlign w:val="center"/>
          </w:tcPr>
          <w:p w:rsidR="00675896" w:rsidRDefault="00675896" w:rsidP="00675896">
            <w:pPr>
              <w:jc w:val="center"/>
              <w:rPr>
                <w:rFonts w:ascii="Arial" w:hAnsi="Arial" w:cs="Arial"/>
              </w:rPr>
            </w:pPr>
            <w:r>
              <w:rPr>
                <w:rFonts w:ascii="Arial" w:hAnsi="Arial" w:cs="Arial"/>
              </w:rPr>
              <w:t>26.834.851,00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675896" w:rsidP="00675896">
            <w:pPr>
              <w:rPr>
                <w:rFonts w:ascii="Arial" w:hAnsi="Arial" w:cs="Arial"/>
                <w:color w:val="000000"/>
              </w:rPr>
            </w:pPr>
            <w:r>
              <w:rPr>
                <w:rFonts w:ascii="Arial" w:hAnsi="Arial" w:cs="Arial"/>
                <w:color w:val="000000"/>
              </w:rPr>
              <w:t>Valori sequestrati (€)</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21.707.614,00</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Default="00675896" w:rsidP="00675896">
            <w:pPr>
              <w:rPr>
                <w:rFonts w:ascii="Arial" w:hAnsi="Arial" w:cs="Arial"/>
                <w:color w:val="000000"/>
              </w:rPr>
            </w:pPr>
            <w:r>
              <w:rPr>
                <w:rFonts w:ascii="Arial" w:hAnsi="Arial" w:cs="Arial"/>
                <w:color w:val="000000"/>
              </w:rPr>
              <w:t>Soggetti segnalati all’Autorità Giudiziaria</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100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Default="00675896" w:rsidP="00675896">
            <w:pPr>
              <w:rPr>
                <w:rFonts w:ascii="Arial" w:hAnsi="Arial" w:cs="Arial"/>
                <w:color w:val="000000"/>
              </w:rPr>
            </w:pPr>
          </w:p>
        </w:tc>
        <w:tc>
          <w:tcPr>
            <w:tcW w:w="2169" w:type="dxa"/>
            <w:tcBorders>
              <w:top w:val="single" w:sz="4" w:space="0" w:color="auto"/>
              <w:left w:val="nil"/>
              <w:bottom w:val="nil"/>
              <w:right w:val="nil"/>
            </w:tcBorders>
            <w:shd w:val="clear" w:color="auto" w:fill="auto"/>
            <w:noWrap/>
            <w:vAlign w:val="center"/>
          </w:tcPr>
          <w:p w:rsidR="00675896" w:rsidRDefault="00675896" w:rsidP="00675896">
            <w:pPr>
              <w:jc w:val="center"/>
              <w:rPr>
                <w:rFonts w:ascii="Arial" w:hAnsi="Arial" w:cs="Arial"/>
              </w:rPr>
            </w:pPr>
          </w:p>
        </w:tc>
      </w:tr>
    </w:tbl>
    <w:p w:rsidR="00BF236C" w:rsidRDefault="00BF236C" w:rsidP="00CE3087">
      <w:pPr>
        <w:pStyle w:val="Indice"/>
        <w:spacing w:before="120" w:line="240" w:lineRule="atLeast"/>
        <w:ind w:left="0" w:firstLine="0"/>
        <w:rPr>
          <w:rFonts w:ascii="Arial" w:hAnsi="Arial" w:cs="Arial"/>
          <w:sz w:val="24"/>
          <w:szCs w:val="24"/>
        </w:rPr>
      </w:pPr>
    </w:p>
    <w:p w:rsidR="00675896" w:rsidRDefault="00675896" w:rsidP="00CE3087">
      <w:pPr>
        <w:pStyle w:val="Indice"/>
        <w:spacing w:before="120" w:line="240" w:lineRule="atLeast"/>
        <w:ind w:left="0" w:firstLine="0"/>
        <w:rPr>
          <w:rFonts w:ascii="Arial" w:hAnsi="Arial" w:cs="Arial"/>
          <w:sz w:val="24"/>
          <w:szCs w:val="24"/>
        </w:rPr>
      </w:pPr>
    </w:p>
    <w:p w:rsidR="00675896" w:rsidRDefault="00675896" w:rsidP="00CE3087">
      <w:pPr>
        <w:pStyle w:val="Indice"/>
        <w:spacing w:before="120" w:line="240" w:lineRule="atLeast"/>
        <w:ind w:left="0" w:firstLine="0"/>
        <w:rPr>
          <w:rFonts w:ascii="Arial" w:hAnsi="Arial" w:cs="Arial"/>
          <w:sz w:val="24"/>
          <w:szCs w:val="24"/>
        </w:rPr>
      </w:pPr>
    </w:p>
    <w:p w:rsidR="006C435E" w:rsidRDefault="006C435E" w:rsidP="00F92A7D">
      <w:pPr>
        <w:pStyle w:val="Indice"/>
        <w:spacing w:before="120" w:line="240" w:lineRule="atLeast"/>
        <w:ind w:left="0" w:firstLine="0"/>
        <w:jc w:val="center"/>
        <w:rPr>
          <w:rFonts w:ascii="Arial" w:hAnsi="Arial" w:cs="Arial"/>
          <w:b/>
          <w:i/>
          <w:sz w:val="32"/>
          <w:szCs w:val="32"/>
        </w:rPr>
      </w:pPr>
    </w:p>
    <w:p w:rsidR="006C435E" w:rsidRDefault="006C435E" w:rsidP="00F92A7D">
      <w:pPr>
        <w:pStyle w:val="Indice"/>
        <w:spacing w:before="120" w:line="240" w:lineRule="atLeast"/>
        <w:ind w:left="0" w:firstLine="0"/>
        <w:jc w:val="center"/>
        <w:rPr>
          <w:rFonts w:ascii="Arial" w:hAnsi="Arial" w:cs="Arial"/>
          <w:b/>
          <w:i/>
          <w:sz w:val="32"/>
          <w:szCs w:val="32"/>
        </w:rPr>
      </w:pPr>
    </w:p>
    <w:p w:rsidR="00BA7932" w:rsidRPr="00BA7932" w:rsidRDefault="00E94453" w:rsidP="00E94453">
      <w:pPr>
        <w:pStyle w:val="Indice"/>
        <w:spacing w:before="120" w:line="240" w:lineRule="atLeast"/>
        <w:ind w:left="0" w:firstLine="0"/>
        <w:jc w:val="center"/>
        <w:rPr>
          <w:rFonts w:ascii="Arial" w:hAnsi="Arial" w:cs="Arial"/>
          <w:b/>
          <w:color w:val="FFFFFF" w:themeColor="background1"/>
          <w:sz w:val="2"/>
          <w:szCs w:val="2"/>
        </w:rPr>
      </w:pPr>
      <w:r>
        <w:rPr>
          <w:rFonts w:ascii="Arial" w:hAnsi="Arial" w:cs="Arial"/>
          <w:b/>
          <w:i/>
          <w:sz w:val="32"/>
          <w:szCs w:val="32"/>
        </w:rPr>
        <w:br w:type="column"/>
      </w:r>
    </w:p>
    <w:p w:rsidR="00F92A7D" w:rsidRPr="00072260" w:rsidRDefault="00AE5296" w:rsidP="00BA7932">
      <w:pPr>
        <w:pStyle w:val="Indice"/>
        <w:shd w:val="clear" w:color="auto" w:fill="C6D9F1" w:themeFill="text2" w:themeFillTint="33"/>
        <w:spacing w:before="120" w:line="240" w:lineRule="atLeast"/>
        <w:ind w:left="0" w:firstLine="0"/>
        <w:jc w:val="center"/>
        <w:rPr>
          <w:rFonts w:ascii="Arial" w:hAnsi="Arial" w:cs="Arial"/>
          <w:b/>
          <w:i/>
          <w:color w:val="002060"/>
          <w:sz w:val="32"/>
          <w:szCs w:val="32"/>
        </w:rPr>
      </w:pPr>
      <w:r w:rsidRPr="00122F16">
        <w:rPr>
          <w:rFonts w:ascii="Arial" w:hAnsi="Arial" w:cs="Arial"/>
          <w:b/>
          <w:i/>
          <w:color w:val="002060"/>
          <w:sz w:val="32"/>
          <w:szCs w:val="32"/>
          <w:shd w:val="clear" w:color="auto" w:fill="C6D9F1" w:themeFill="text2" w:themeFillTint="33"/>
        </w:rPr>
        <w:t>A</w:t>
      </w:r>
      <w:r w:rsidR="00F92A7D" w:rsidRPr="00122F16">
        <w:rPr>
          <w:rFonts w:ascii="Arial" w:hAnsi="Arial" w:cs="Arial"/>
          <w:b/>
          <w:i/>
          <w:color w:val="002060"/>
          <w:sz w:val="32"/>
          <w:szCs w:val="32"/>
          <w:shd w:val="clear" w:color="auto" w:fill="C6D9F1" w:themeFill="text2" w:themeFillTint="33"/>
        </w:rPr>
        <w:t>ttività investigativa</w:t>
      </w:r>
    </w:p>
    <w:p w:rsidR="00842072" w:rsidRDefault="00842072" w:rsidP="00951377">
      <w:pPr>
        <w:pStyle w:val="Indice"/>
        <w:spacing w:before="120" w:line="240" w:lineRule="atLeast"/>
        <w:ind w:left="0" w:firstLine="0"/>
        <w:rPr>
          <w:rFonts w:ascii="Arial" w:hAnsi="Arial" w:cs="Arial"/>
          <w:sz w:val="24"/>
          <w:szCs w:val="24"/>
        </w:rPr>
      </w:pPr>
    </w:p>
    <w:p w:rsidR="00E8404E" w:rsidRDefault="00E8404E" w:rsidP="00951377">
      <w:pPr>
        <w:pStyle w:val="Indice"/>
        <w:spacing w:before="120" w:line="240" w:lineRule="atLeast"/>
        <w:ind w:left="0" w:firstLine="0"/>
        <w:rPr>
          <w:rFonts w:ascii="Arial" w:hAnsi="Arial" w:cs="Arial"/>
          <w:sz w:val="24"/>
          <w:szCs w:val="24"/>
        </w:rPr>
      </w:pPr>
      <w:r>
        <w:rPr>
          <w:rFonts w:ascii="Arial" w:hAnsi="Arial" w:cs="Arial"/>
          <w:sz w:val="24"/>
          <w:szCs w:val="24"/>
        </w:rPr>
        <w:t xml:space="preserve">L’impegno sul fronte investigativo è sempre prioritario, a costante supporto sia dell’Autorità Giudiziaria ordinaria che di quella contabile. </w:t>
      </w:r>
    </w:p>
    <w:p w:rsidR="00304E69" w:rsidRDefault="00D428D9" w:rsidP="00951377">
      <w:pPr>
        <w:pStyle w:val="Indice"/>
        <w:spacing w:before="120" w:line="240" w:lineRule="atLeast"/>
        <w:ind w:left="0" w:firstLine="0"/>
        <w:rPr>
          <w:rFonts w:ascii="Arial" w:hAnsi="Arial" w:cs="Arial"/>
          <w:sz w:val="24"/>
          <w:szCs w:val="24"/>
        </w:rPr>
      </w:pPr>
      <w:r>
        <w:rPr>
          <w:rFonts w:ascii="Arial" w:hAnsi="Arial" w:cs="Arial"/>
          <w:sz w:val="24"/>
          <w:szCs w:val="24"/>
        </w:rPr>
        <w:t>La Guardia di Finanza</w:t>
      </w:r>
      <w:r w:rsidR="00E8404E">
        <w:rPr>
          <w:rFonts w:ascii="Arial" w:hAnsi="Arial" w:cs="Arial"/>
          <w:sz w:val="24"/>
          <w:szCs w:val="24"/>
        </w:rPr>
        <w:t>, infatti,</w:t>
      </w:r>
      <w:r>
        <w:rPr>
          <w:rFonts w:ascii="Arial" w:hAnsi="Arial" w:cs="Arial"/>
          <w:sz w:val="24"/>
          <w:szCs w:val="24"/>
        </w:rPr>
        <w:t xml:space="preserve"> è l’unico </w:t>
      </w:r>
      <w:r w:rsidR="00AE5296">
        <w:rPr>
          <w:rFonts w:ascii="Arial" w:hAnsi="Arial" w:cs="Arial"/>
          <w:sz w:val="24"/>
          <w:szCs w:val="24"/>
        </w:rPr>
        <w:t>O</w:t>
      </w:r>
      <w:r>
        <w:rPr>
          <w:rFonts w:ascii="Arial" w:hAnsi="Arial" w:cs="Arial"/>
          <w:sz w:val="24"/>
          <w:szCs w:val="24"/>
        </w:rPr>
        <w:t xml:space="preserve">rgano di </w:t>
      </w:r>
      <w:r w:rsidR="00E8404E">
        <w:rPr>
          <w:rFonts w:ascii="Arial" w:hAnsi="Arial" w:cs="Arial"/>
          <w:sz w:val="24"/>
          <w:szCs w:val="24"/>
        </w:rPr>
        <w:t>P</w:t>
      </w:r>
      <w:r>
        <w:rPr>
          <w:rFonts w:ascii="Arial" w:hAnsi="Arial" w:cs="Arial"/>
          <w:sz w:val="24"/>
          <w:szCs w:val="24"/>
        </w:rPr>
        <w:t xml:space="preserve">olizia giudiziaria </w:t>
      </w:r>
      <w:r w:rsidR="00D061F4">
        <w:rPr>
          <w:rFonts w:ascii="Arial" w:hAnsi="Arial" w:cs="Arial"/>
          <w:sz w:val="24"/>
          <w:szCs w:val="24"/>
        </w:rPr>
        <w:t>italiano</w:t>
      </w:r>
      <w:r>
        <w:rPr>
          <w:rFonts w:ascii="Arial" w:hAnsi="Arial" w:cs="Arial"/>
          <w:sz w:val="24"/>
          <w:szCs w:val="24"/>
        </w:rPr>
        <w:t xml:space="preserve"> con competenze specialistiche in campo tributario</w:t>
      </w:r>
      <w:r w:rsidR="00AE5296">
        <w:rPr>
          <w:rFonts w:ascii="Arial" w:hAnsi="Arial" w:cs="Arial"/>
          <w:sz w:val="24"/>
          <w:szCs w:val="24"/>
        </w:rPr>
        <w:t>, capace di “aggredire” il fenomeno in modo trasversale partendo da qualsiasi contesto, amministrativo o giudiziario</w:t>
      </w:r>
      <w:r>
        <w:rPr>
          <w:rFonts w:ascii="Arial" w:hAnsi="Arial" w:cs="Arial"/>
          <w:sz w:val="24"/>
          <w:szCs w:val="24"/>
        </w:rPr>
        <w:t xml:space="preserve">. </w:t>
      </w:r>
    </w:p>
    <w:p w:rsidR="00D428D9" w:rsidRDefault="00E8404E" w:rsidP="00951377">
      <w:pPr>
        <w:pStyle w:val="Indice"/>
        <w:spacing w:before="120" w:line="240" w:lineRule="atLeast"/>
        <w:ind w:left="0" w:firstLine="0"/>
        <w:rPr>
          <w:rFonts w:ascii="Arial" w:hAnsi="Arial" w:cs="Arial"/>
          <w:sz w:val="24"/>
          <w:szCs w:val="24"/>
        </w:rPr>
      </w:pPr>
      <w:r>
        <w:rPr>
          <w:rFonts w:ascii="Arial" w:hAnsi="Arial" w:cs="Arial"/>
          <w:sz w:val="24"/>
          <w:szCs w:val="24"/>
        </w:rPr>
        <w:t xml:space="preserve">I numerosi Piani Operativi all’uopo predisposti consentono di presidiare efficacemente tutte le aree di illecito economico e finanziario, individuandone preventivamente </w:t>
      </w:r>
      <w:r w:rsidR="00834EF6">
        <w:rPr>
          <w:rFonts w:ascii="Arial" w:hAnsi="Arial" w:cs="Arial"/>
          <w:sz w:val="24"/>
          <w:szCs w:val="24"/>
        </w:rPr>
        <w:t xml:space="preserve">le conseguenze </w:t>
      </w:r>
      <w:r>
        <w:rPr>
          <w:rFonts w:ascii="Arial" w:hAnsi="Arial" w:cs="Arial"/>
          <w:sz w:val="24"/>
          <w:szCs w:val="24"/>
        </w:rPr>
        <w:t xml:space="preserve">illecite per poi agire con </w:t>
      </w:r>
      <w:r w:rsidR="00E94453">
        <w:rPr>
          <w:rFonts w:ascii="Arial" w:hAnsi="Arial" w:cs="Arial"/>
          <w:sz w:val="24"/>
          <w:szCs w:val="24"/>
        </w:rPr>
        <w:t xml:space="preserve">mirati </w:t>
      </w:r>
      <w:r w:rsidR="00834EF6">
        <w:rPr>
          <w:rFonts w:ascii="Arial" w:hAnsi="Arial" w:cs="Arial"/>
          <w:sz w:val="24"/>
          <w:szCs w:val="24"/>
        </w:rPr>
        <w:t>intervent</w:t>
      </w:r>
      <w:r>
        <w:rPr>
          <w:rFonts w:ascii="Arial" w:hAnsi="Arial" w:cs="Arial"/>
          <w:sz w:val="24"/>
          <w:szCs w:val="24"/>
        </w:rPr>
        <w:t>i</w:t>
      </w:r>
      <w:r w:rsidR="00834EF6">
        <w:rPr>
          <w:rFonts w:ascii="Arial" w:hAnsi="Arial" w:cs="Arial"/>
          <w:sz w:val="24"/>
          <w:szCs w:val="24"/>
        </w:rPr>
        <w:t xml:space="preserve"> repressiv</w:t>
      </w:r>
      <w:r>
        <w:rPr>
          <w:rFonts w:ascii="Arial" w:hAnsi="Arial" w:cs="Arial"/>
          <w:sz w:val="24"/>
          <w:szCs w:val="24"/>
        </w:rPr>
        <w:t>i</w:t>
      </w:r>
      <w:r w:rsidR="00D428D9">
        <w:rPr>
          <w:rFonts w:ascii="Arial" w:hAnsi="Arial" w:cs="Arial"/>
          <w:sz w:val="24"/>
          <w:szCs w:val="24"/>
        </w:rPr>
        <w:t>.</w:t>
      </w:r>
    </w:p>
    <w:p w:rsidR="00E8404E" w:rsidRDefault="00E8404E" w:rsidP="00951377">
      <w:pPr>
        <w:pStyle w:val="Indice"/>
        <w:spacing w:before="120" w:line="240" w:lineRule="atLeast"/>
        <w:ind w:left="0" w:firstLine="0"/>
        <w:rPr>
          <w:rFonts w:ascii="Arial" w:hAnsi="Arial" w:cs="Arial"/>
          <w:sz w:val="24"/>
          <w:szCs w:val="24"/>
        </w:rPr>
      </w:pPr>
      <w:r>
        <w:rPr>
          <w:rFonts w:ascii="Arial" w:hAnsi="Arial" w:cs="Arial"/>
          <w:sz w:val="24"/>
          <w:szCs w:val="24"/>
        </w:rPr>
        <w:t>La proiezione investigativa rappresenta, quindi, un elemento di alta caratterizzazione dell’attività del Corpo, per valorizzare, ai fini fiscali, tutte le informazioni acquisite nei diversi comparti della missione istituzionale.</w:t>
      </w:r>
    </w:p>
    <w:p w:rsidR="00E8404E" w:rsidRDefault="00E8404E" w:rsidP="00951377">
      <w:pPr>
        <w:pStyle w:val="Indice"/>
        <w:spacing w:before="120" w:line="240" w:lineRule="atLeast"/>
        <w:ind w:left="0" w:firstLine="0"/>
        <w:rPr>
          <w:rFonts w:ascii="Arial" w:hAnsi="Arial" w:cs="Arial"/>
          <w:sz w:val="24"/>
          <w:szCs w:val="24"/>
        </w:rPr>
      </w:pPr>
      <w:r>
        <w:rPr>
          <w:rFonts w:ascii="Arial" w:hAnsi="Arial" w:cs="Arial"/>
          <w:sz w:val="24"/>
          <w:szCs w:val="24"/>
        </w:rPr>
        <w:t xml:space="preserve">Nel quadro di una più ampia definizione strategica dei compiti affidati ai vari “attori” della Amministrazione finanziaria, al Corpo della Guardia di Finanza viene così riconosciuta la possibilità di sviluppare </w:t>
      </w:r>
      <w:r w:rsidR="00E94453">
        <w:rPr>
          <w:rFonts w:ascii="Arial" w:hAnsi="Arial" w:cs="Arial"/>
          <w:sz w:val="24"/>
          <w:szCs w:val="24"/>
        </w:rPr>
        <w:t xml:space="preserve">appieno </w:t>
      </w:r>
      <w:r>
        <w:rPr>
          <w:rFonts w:ascii="Arial" w:hAnsi="Arial" w:cs="Arial"/>
          <w:sz w:val="24"/>
          <w:szCs w:val="24"/>
        </w:rPr>
        <w:t>le proprie intrinseche capacità di Polizia investigativa</w:t>
      </w:r>
      <w:r w:rsidR="00E94453">
        <w:rPr>
          <w:rFonts w:ascii="Arial" w:hAnsi="Arial" w:cs="Arial"/>
          <w:sz w:val="24"/>
          <w:szCs w:val="24"/>
        </w:rPr>
        <w:t>, mentre le consorelle Agenzie fiscali possono maggiormente dedicarsi alla fase del controllo preventivo e, importante, sostenere le più recenti misure di “stimolo” allo adeguamento spontaneo degli obblighi tributari.</w:t>
      </w:r>
    </w:p>
    <w:p w:rsidR="001D2541" w:rsidRDefault="001D2541" w:rsidP="00951377">
      <w:pPr>
        <w:pStyle w:val="Indice"/>
        <w:spacing w:before="120" w:line="240" w:lineRule="atLeast"/>
        <w:ind w:left="0" w:firstLine="0"/>
        <w:rPr>
          <w:rFonts w:ascii="Arial" w:hAnsi="Arial" w:cs="Arial"/>
          <w:sz w:val="24"/>
          <w:szCs w:val="24"/>
        </w:rPr>
      </w:pPr>
      <w:r>
        <w:rPr>
          <w:rFonts w:ascii="Arial" w:hAnsi="Arial" w:cs="Arial"/>
          <w:sz w:val="24"/>
          <w:szCs w:val="24"/>
        </w:rPr>
        <w:t>Nel corso del 201</w:t>
      </w:r>
      <w:r w:rsidR="00562FE2">
        <w:rPr>
          <w:rFonts w:ascii="Arial" w:hAnsi="Arial" w:cs="Arial"/>
          <w:sz w:val="24"/>
          <w:szCs w:val="24"/>
        </w:rPr>
        <w:t>6</w:t>
      </w:r>
      <w:r w:rsidR="00DC5884">
        <w:rPr>
          <w:rFonts w:ascii="Arial" w:hAnsi="Arial" w:cs="Arial"/>
          <w:sz w:val="24"/>
          <w:szCs w:val="24"/>
        </w:rPr>
        <w:t>,</w:t>
      </w:r>
      <w:r>
        <w:rPr>
          <w:rFonts w:ascii="Arial" w:hAnsi="Arial" w:cs="Arial"/>
          <w:sz w:val="24"/>
          <w:szCs w:val="24"/>
        </w:rPr>
        <w:t xml:space="preserve"> ai Reparti del Corpo abruzzesi sono pervenute dall’Autorità Giudiziaria ben n. </w:t>
      </w:r>
      <w:r w:rsidR="00292CE1">
        <w:rPr>
          <w:rFonts w:ascii="Arial" w:hAnsi="Arial" w:cs="Arial"/>
          <w:sz w:val="24"/>
          <w:szCs w:val="24"/>
        </w:rPr>
        <w:t>2.</w:t>
      </w:r>
      <w:r w:rsidR="00834EF6">
        <w:rPr>
          <w:rFonts w:ascii="Arial" w:hAnsi="Arial" w:cs="Arial"/>
          <w:sz w:val="24"/>
          <w:szCs w:val="24"/>
        </w:rPr>
        <w:t>136</w:t>
      </w:r>
      <w:r>
        <w:rPr>
          <w:rFonts w:ascii="Arial" w:hAnsi="Arial" w:cs="Arial"/>
          <w:sz w:val="24"/>
          <w:szCs w:val="24"/>
        </w:rPr>
        <w:t>deleghe di indagine</w:t>
      </w:r>
      <w:r w:rsidR="00773455">
        <w:rPr>
          <w:rFonts w:ascii="Arial" w:hAnsi="Arial" w:cs="Arial"/>
          <w:sz w:val="24"/>
          <w:szCs w:val="24"/>
        </w:rPr>
        <w:t>,</w:t>
      </w:r>
      <w:r>
        <w:rPr>
          <w:rFonts w:ascii="Arial" w:hAnsi="Arial" w:cs="Arial"/>
          <w:sz w:val="24"/>
          <w:szCs w:val="24"/>
        </w:rPr>
        <w:t xml:space="preserve"> di cui n. </w:t>
      </w:r>
      <w:r w:rsidR="00834EF6">
        <w:rPr>
          <w:rFonts w:ascii="Arial" w:hAnsi="Arial" w:cs="Arial"/>
          <w:sz w:val="24"/>
          <w:szCs w:val="24"/>
        </w:rPr>
        <w:t>1</w:t>
      </w:r>
      <w:r w:rsidR="00DC5884">
        <w:rPr>
          <w:rFonts w:ascii="Arial" w:hAnsi="Arial" w:cs="Arial"/>
          <w:sz w:val="24"/>
          <w:szCs w:val="24"/>
        </w:rPr>
        <w:t>.</w:t>
      </w:r>
      <w:r w:rsidR="00834EF6">
        <w:rPr>
          <w:rFonts w:ascii="Arial" w:hAnsi="Arial" w:cs="Arial"/>
          <w:sz w:val="24"/>
          <w:szCs w:val="24"/>
        </w:rPr>
        <w:t>847</w:t>
      </w:r>
      <w:r>
        <w:rPr>
          <w:rFonts w:ascii="Arial" w:hAnsi="Arial" w:cs="Arial"/>
          <w:sz w:val="24"/>
          <w:szCs w:val="24"/>
        </w:rPr>
        <w:t>portate a conclusione</w:t>
      </w:r>
      <w:r w:rsidR="00123A2C">
        <w:rPr>
          <w:rFonts w:ascii="Arial" w:hAnsi="Arial" w:cs="Arial"/>
          <w:sz w:val="24"/>
          <w:szCs w:val="24"/>
        </w:rPr>
        <w:t xml:space="preserve"> (l’86%)</w:t>
      </w:r>
      <w:r>
        <w:rPr>
          <w:rFonts w:ascii="Arial" w:hAnsi="Arial" w:cs="Arial"/>
          <w:sz w:val="24"/>
          <w:szCs w:val="24"/>
        </w:rPr>
        <w:t>.</w:t>
      </w:r>
    </w:p>
    <w:p w:rsidR="00E94453" w:rsidRDefault="00834EF6" w:rsidP="00951377">
      <w:pPr>
        <w:pStyle w:val="Indice"/>
        <w:spacing w:before="120" w:line="240" w:lineRule="atLeast"/>
        <w:ind w:left="0" w:firstLine="0"/>
        <w:rPr>
          <w:rFonts w:ascii="Arial" w:hAnsi="Arial" w:cs="Arial"/>
          <w:sz w:val="24"/>
          <w:szCs w:val="24"/>
        </w:rPr>
      </w:pPr>
      <w:r>
        <w:rPr>
          <w:rFonts w:ascii="Arial" w:hAnsi="Arial" w:cs="Arial"/>
          <w:sz w:val="24"/>
          <w:szCs w:val="24"/>
        </w:rPr>
        <w:t xml:space="preserve">Relativamente </w:t>
      </w:r>
      <w:r w:rsidR="00E94453">
        <w:rPr>
          <w:rFonts w:ascii="Arial" w:hAnsi="Arial" w:cs="Arial"/>
          <w:sz w:val="24"/>
          <w:szCs w:val="24"/>
        </w:rPr>
        <w:t xml:space="preserve">alle </w:t>
      </w:r>
      <w:r>
        <w:rPr>
          <w:rFonts w:ascii="Arial" w:hAnsi="Arial" w:cs="Arial"/>
          <w:sz w:val="24"/>
          <w:szCs w:val="24"/>
        </w:rPr>
        <w:t>deleghe concluse</w:t>
      </w:r>
      <w:r w:rsidR="00E94453">
        <w:rPr>
          <w:rFonts w:ascii="Arial" w:hAnsi="Arial" w:cs="Arial"/>
          <w:sz w:val="24"/>
          <w:szCs w:val="24"/>
        </w:rPr>
        <w:t>:</w:t>
      </w:r>
      <w:r>
        <w:rPr>
          <w:rFonts w:ascii="Arial" w:hAnsi="Arial" w:cs="Arial"/>
          <w:sz w:val="24"/>
          <w:szCs w:val="24"/>
        </w:rPr>
        <w:t xml:space="preserve"> n. 1.115 (60,3%) sono state relative alla lotta alla criminalità organizzata ed economico-finanziaria</w:t>
      </w:r>
      <w:r w:rsidR="00E94453">
        <w:rPr>
          <w:rFonts w:ascii="Arial" w:hAnsi="Arial" w:cs="Arial"/>
          <w:sz w:val="24"/>
          <w:szCs w:val="24"/>
        </w:rPr>
        <w:t>;</w:t>
      </w:r>
      <w:r>
        <w:rPr>
          <w:rFonts w:ascii="Arial" w:hAnsi="Arial" w:cs="Arial"/>
          <w:sz w:val="24"/>
          <w:szCs w:val="24"/>
        </w:rPr>
        <w:t xml:space="preserve"> n. 450 (24,3%) al contrasto all’evasione ed all’elusione</w:t>
      </w:r>
      <w:r w:rsidR="00E94453">
        <w:rPr>
          <w:rFonts w:ascii="Arial" w:hAnsi="Arial" w:cs="Arial"/>
          <w:sz w:val="24"/>
          <w:szCs w:val="24"/>
        </w:rPr>
        <w:t xml:space="preserve"> fiscale;</w:t>
      </w:r>
      <w:r>
        <w:rPr>
          <w:rFonts w:ascii="Arial" w:hAnsi="Arial" w:cs="Arial"/>
          <w:sz w:val="24"/>
          <w:szCs w:val="24"/>
        </w:rPr>
        <w:t xml:space="preserve"> n. 242 (13,2%) al contrasto alle frodi nel settore della spesa pubblica ed all’illegalità nella P</w:t>
      </w:r>
      <w:r w:rsidR="00DC5884">
        <w:rPr>
          <w:rFonts w:ascii="Arial" w:hAnsi="Arial" w:cs="Arial"/>
          <w:sz w:val="24"/>
          <w:szCs w:val="24"/>
        </w:rPr>
        <w:t>ubblica Amministrazione</w:t>
      </w:r>
      <w:r w:rsidR="00E94453">
        <w:rPr>
          <w:rFonts w:ascii="Arial" w:hAnsi="Arial" w:cs="Arial"/>
          <w:sz w:val="24"/>
          <w:szCs w:val="24"/>
        </w:rPr>
        <w:t>;</w:t>
      </w:r>
      <w:r>
        <w:rPr>
          <w:rFonts w:ascii="Arial" w:hAnsi="Arial" w:cs="Arial"/>
          <w:sz w:val="24"/>
          <w:szCs w:val="24"/>
        </w:rPr>
        <w:t xml:space="preserve"> n. 40 (2,2%) hanno interessato il contrasto alla contraffazione ed alla pirateria digitale.</w:t>
      </w:r>
    </w:p>
    <w:p w:rsidR="001D2541" w:rsidRDefault="001D2541" w:rsidP="00951377">
      <w:pPr>
        <w:pStyle w:val="Indice"/>
        <w:spacing w:before="120" w:line="240" w:lineRule="atLeast"/>
        <w:ind w:left="0" w:firstLine="0"/>
        <w:rPr>
          <w:rFonts w:ascii="Arial" w:hAnsi="Arial" w:cs="Arial"/>
          <w:sz w:val="24"/>
          <w:szCs w:val="24"/>
        </w:rPr>
      </w:pPr>
    </w:p>
    <w:tbl>
      <w:tblPr>
        <w:tblW w:w="9784" w:type="dxa"/>
        <w:jc w:val="center"/>
        <w:tblCellMar>
          <w:left w:w="70" w:type="dxa"/>
          <w:right w:w="70" w:type="dxa"/>
        </w:tblCellMar>
        <w:tblLook w:val="04A0"/>
      </w:tblPr>
      <w:tblGrid>
        <w:gridCol w:w="7615"/>
        <w:gridCol w:w="2169"/>
      </w:tblGrid>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F533B6">
            <w:pPr>
              <w:rPr>
                <w:rFonts w:ascii="Arial" w:hAnsi="Arial" w:cs="Arial"/>
                <w:b/>
                <w:bCs/>
                <w:color w:val="000000"/>
              </w:rPr>
            </w:pPr>
            <w:r>
              <w:rPr>
                <w:rFonts w:ascii="Arial" w:hAnsi="Arial" w:cs="Arial"/>
                <w:b/>
                <w:bCs/>
                <w:color w:val="000000"/>
              </w:rPr>
              <w:t xml:space="preserve">DELEGHE D’INDAGINE PERVENUTE DALL’A.G. </w:t>
            </w:r>
          </w:p>
        </w:tc>
        <w:tc>
          <w:tcPr>
            <w:tcW w:w="2169"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292CE1" w:rsidRDefault="00675896" w:rsidP="00675896">
            <w:pPr>
              <w:jc w:val="center"/>
              <w:rPr>
                <w:rFonts w:ascii="Arial" w:hAnsi="Arial" w:cs="Arial"/>
                <w:b/>
                <w:color w:val="000000"/>
              </w:rPr>
            </w:pP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F533B6" w:rsidRDefault="00F533B6" w:rsidP="00675896">
            <w:pPr>
              <w:rPr>
                <w:rFonts w:ascii="Arial" w:hAnsi="Arial" w:cs="Arial"/>
                <w:color w:val="000000"/>
              </w:rPr>
            </w:pPr>
            <w:r>
              <w:rPr>
                <w:rFonts w:ascii="Arial" w:hAnsi="Arial" w:cs="Arial"/>
                <w:color w:val="000000"/>
              </w:rPr>
              <w:t>Pervenute (n.)</w:t>
            </w:r>
          </w:p>
          <w:p w:rsidR="00675896" w:rsidRPr="003F7110" w:rsidRDefault="00675896" w:rsidP="00675896">
            <w:pPr>
              <w:rPr>
                <w:rFonts w:ascii="Arial" w:hAnsi="Arial" w:cs="Arial"/>
                <w:color w:val="000000"/>
              </w:rPr>
            </w:pPr>
            <w:r>
              <w:rPr>
                <w:rFonts w:ascii="Arial" w:hAnsi="Arial" w:cs="Arial"/>
                <w:color w:val="000000"/>
              </w:rPr>
              <w:t>di cui relative a:</w:t>
            </w:r>
          </w:p>
        </w:tc>
        <w:tc>
          <w:tcPr>
            <w:tcW w:w="2169" w:type="dxa"/>
            <w:tcBorders>
              <w:top w:val="single" w:sz="4" w:space="0" w:color="auto"/>
              <w:left w:val="nil"/>
              <w:bottom w:val="single" w:sz="4" w:space="0" w:color="auto"/>
              <w:right w:val="nil"/>
            </w:tcBorders>
            <w:shd w:val="clear" w:color="auto" w:fill="auto"/>
            <w:noWrap/>
            <w:vAlign w:val="center"/>
            <w:hideMark/>
          </w:tcPr>
          <w:p w:rsidR="00675896" w:rsidRPr="003F7110" w:rsidRDefault="00F533B6" w:rsidP="00675896">
            <w:pPr>
              <w:jc w:val="center"/>
              <w:rPr>
                <w:rFonts w:ascii="Arial" w:hAnsi="Arial" w:cs="Arial"/>
                <w:color w:val="000000"/>
              </w:rPr>
            </w:pPr>
            <w:r>
              <w:rPr>
                <w:rFonts w:ascii="Arial" w:hAnsi="Arial" w:cs="Arial"/>
                <w:color w:val="000000"/>
              </w:rPr>
              <w:t>2.136</w:t>
            </w:r>
          </w:p>
        </w:tc>
      </w:tr>
      <w:tr w:rsidR="00675896" w:rsidRPr="003F7110" w:rsidTr="00F533B6">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675896">
            <w:pPr>
              <w:jc w:val="both"/>
              <w:rPr>
                <w:rFonts w:ascii="Arial" w:hAnsi="Arial" w:cs="Arial"/>
                <w:color w:val="000000"/>
              </w:rPr>
            </w:pPr>
            <w:r w:rsidRPr="003F7110">
              <w:rPr>
                <w:rFonts w:ascii="Arial" w:hAnsi="Arial" w:cs="Arial"/>
                <w:color w:val="000000"/>
              </w:rPr>
              <w:t xml:space="preserve">… </w:t>
            </w:r>
            <w:r>
              <w:rPr>
                <w:rFonts w:ascii="Arial" w:hAnsi="Arial" w:cs="Arial"/>
                <w:color w:val="000000"/>
              </w:rPr>
              <w:t>contrasto all’evasione ed all’elusione</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490</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ind w:left="358" w:hanging="358"/>
              <w:jc w:val="both"/>
              <w:rPr>
                <w:rFonts w:ascii="Arial" w:hAnsi="Arial" w:cs="Arial"/>
                <w:color w:val="000000"/>
              </w:rPr>
            </w:pPr>
            <w:r>
              <w:rPr>
                <w:rFonts w:ascii="Arial" w:hAnsi="Arial" w:cs="Arial"/>
                <w:color w:val="000000"/>
              </w:rPr>
              <w:t>… contrasto alle frodi nel settore della spesa pubblica ed all’illegalità    nella P.A.</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315</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both"/>
              <w:rPr>
                <w:rFonts w:ascii="Arial" w:hAnsi="Arial" w:cs="Arial"/>
                <w:color w:val="000000"/>
              </w:rPr>
            </w:pPr>
            <w:r>
              <w:rPr>
                <w:rFonts w:ascii="Arial" w:hAnsi="Arial" w:cs="Arial"/>
                <w:color w:val="000000"/>
              </w:rPr>
              <w:t>… contrasto alla contraffazione ed alla pirateria digitale</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85</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both"/>
              <w:rPr>
                <w:rFonts w:ascii="Arial" w:hAnsi="Arial" w:cs="Arial"/>
                <w:color w:val="000000"/>
              </w:rPr>
            </w:pPr>
            <w:r>
              <w:rPr>
                <w:rFonts w:ascii="Arial" w:hAnsi="Arial" w:cs="Arial"/>
                <w:color w:val="000000"/>
              </w:rPr>
              <w:t>… lotta alla criminalità organizzata ed economico-finanziaria</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1.246</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tcPr>
          <w:p w:rsidR="00675896" w:rsidRPr="003F7110" w:rsidRDefault="00581F44" w:rsidP="00F533B6">
            <w:pPr>
              <w:rPr>
                <w:rFonts w:ascii="Arial" w:hAnsi="Arial" w:cs="Arial"/>
                <w:b/>
                <w:bCs/>
                <w:color w:val="000000"/>
              </w:rPr>
            </w:pPr>
            <w:r>
              <w:rPr>
                <w:rFonts w:ascii="Arial" w:hAnsi="Arial" w:cs="Arial"/>
                <w:b/>
                <w:bCs/>
                <w:color w:val="000000"/>
              </w:rPr>
              <w:t>DELEGHE D’INDAGINE CONCLUSE</w:t>
            </w:r>
          </w:p>
        </w:tc>
        <w:tc>
          <w:tcPr>
            <w:tcW w:w="2169" w:type="dxa"/>
            <w:tcBorders>
              <w:top w:val="single" w:sz="4" w:space="0" w:color="auto"/>
              <w:left w:val="nil"/>
              <w:bottom w:val="single" w:sz="4" w:space="0" w:color="auto"/>
              <w:right w:val="nil"/>
            </w:tcBorders>
            <w:shd w:val="clear" w:color="auto" w:fill="C6D9F1" w:themeFill="text2" w:themeFillTint="33"/>
            <w:noWrap/>
            <w:vAlign w:val="center"/>
          </w:tcPr>
          <w:p w:rsidR="00675896" w:rsidRPr="00292CE1" w:rsidRDefault="00675896" w:rsidP="00675896">
            <w:pPr>
              <w:jc w:val="center"/>
              <w:rPr>
                <w:rFonts w:ascii="Arial" w:hAnsi="Arial" w:cs="Arial"/>
                <w:b/>
                <w:bCs/>
                <w:color w:val="000000"/>
              </w:rPr>
            </w:pPr>
          </w:p>
        </w:tc>
      </w:tr>
      <w:tr w:rsidR="00675896" w:rsidRPr="003F7110" w:rsidTr="006B4365">
        <w:trPr>
          <w:trHeight w:val="285"/>
          <w:jc w:val="center"/>
        </w:trPr>
        <w:tc>
          <w:tcPr>
            <w:tcW w:w="7615" w:type="dxa"/>
            <w:tcBorders>
              <w:top w:val="single" w:sz="4" w:space="0" w:color="auto"/>
              <w:left w:val="nil"/>
              <w:bottom w:val="nil"/>
              <w:right w:val="nil"/>
            </w:tcBorders>
            <w:shd w:val="clear" w:color="auto" w:fill="auto"/>
            <w:noWrap/>
            <w:vAlign w:val="center"/>
          </w:tcPr>
          <w:p w:rsidR="00F533B6" w:rsidRDefault="00F533B6" w:rsidP="00675896">
            <w:pPr>
              <w:rPr>
                <w:rFonts w:ascii="Arial" w:hAnsi="Arial" w:cs="Arial"/>
                <w:color w:val="000000"/>
              </w:rPr>
            </w:pPr>
            <w:r>
              <w:rPr>
                <w:rFonts w:ascii="Arial" w:hAnsi="Arial" w:cs="Arial"/>
                <w:color w:val="000000"/>
              </w:rPr>
              <w:t>Concluse (n.)</w:t>
            </w:r>
          </w:p>
          <w:p w:rsidR="00675896" w:rsidRPr="003F7110" w:rsidRDefault="00675896" w:rsidP="00675896">
            <w:pPr>
              <w:rPr>
                <w:rFonts w:ascii="Arial" w:hAnsi="Arial" w:cs="Arial"/>
                <w:color w:val="000000"/>
              </w:rPr>
            </w:pPr>
            <w:r>
              <w:rPr>
                <w:rFonts w:ascii="Arial" w:hAnsi="Arial" w:cs="Arial"/>
                <w:color w:val="000000"/>
              </w:rPr>
              <w:t>di cui relative a:</w:t>
            </w:r>
          </w:p>
        </w:tc>
        <w:tc>
          <w:tcPr>
            <w:tcW w:w="2169" w:type="dxa"/>
            <w:tcBorders>
              <w:top w:val="single" w:sz="4" w:space="0" w:color="auto"/>
              <w:left w:val="nil"/>
              <w:bottom w:val="nil"/>
              <w:right w:val="nil"/>
            </w:tcBorders>
            <w:shd w:val="clear" w:color="auto" w:fill="auto"/>
            <w:noWrap/>
            <w:vAlign w:val="center"/>
          </w:tcPr>
          <w:p w:rsidR="00675896" w:rsidRPr="003F7110" w:rsidRDefault="00F533B6" w:rsidP="00675896">
            <w:pPr>
              <w:jc w:val="center"/>
              <w:rPr>
                <w:rFonts w:ascii="Arial" w:hAnsi="Arial" w:cs="Arial"/>
                <w:color w:val="000000"/>
              </w:rPr>
            </w:pPr>
            <w:r>
              <w:rPr>
                <w:rFonts w:ascii="Arial" w:hAnsi="Arial" w:cs="Arial"/>
                <w:color w:val="000000"/>
              </w:rPr>
              <w:t>1.847</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675896" w:rsidP="00675896">
            <w:pPr>
              <w:jc w:val="both"/>
              <w:rPr>
                <w:rFonts w:ascii="Arial" w:hAnsi="Arial" w:cs="Arial"/>
                <w:color w:val="000000"/>
              </w:rPr>
            </w:pPr>
            <w:r w:rsidRPr="003F7110">
              <w:rPr>
                <w:rFonts w:ascii="Arial" w:hAnsi="Arial" w:cs="Arial"/>
                <w:color w:val="000000"/>
              </w:rPr>
              <w:t xml:space="preserve">… </w:t>
            </w:r>
            <w:r>
              <w:rPr>
                <w:rFonts w:ascii="Arial" w:hAnsi="Arial" w:cs="Arial"/>
                <w:color w:val="000000"/>
              </w:rPr>
              <w:t>contrasto all’evasione ed all’elusione</w:t>
            </w:r>
            <w:r w:rsidR="00F533B6">
              <w:rPr>
                <w:rFonts w:ascii="Arial" w:hAnsi="Arial" w:cs="Arial"/>
                <w:color w:val="000000"/>
              </w:rPr>
              <w:t xml:space="preserve"> (n.)</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450</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Pr="003F7110" w:rsidRDefault="00675896" w:rsidP="00675896">
            <w:pPr>
              <w:ind w:left="358" w:hanging="358"/>
              <w:jc w:val="both"/>
              <w:rPr>
                <w:rFonts w:ascii="Arial" w:hAnsi="Arial" w:cs="Arial"/>
                <w:color w:val="000000"/>
              </w:rPr>
            </w:pPr>
            <w:r>
              <w:rPr>
                <w:rFonts w:ascii="Arial" w:hAnsi="Arial" w:cs="Arial"/>
                <w:color w:val="000000"/>
              </w:rPr>
              <w:t>… contrasto alle frodi nel settore della spesa pubblica ed all’illegalità    nella P.A.</w:t>
            </w:r>
            <w:r w:rsidR="00F533B6">
              <w:rPr>
                <w:rFonts w:ascii="Arial" w:hAnsi="Arial" w:cs="Arial"/>
                <w:color w:val="000000"/>
              </w:rPr>
              <w:t xml:space="preserve"> (n.)</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242</w:t>
            </w:r>
          </w:p>
        </w:tc>
      </w:tr>
      <w:tr w:rsidR="00675896" w:rsidRPr="003F7110" w:rsidTr="00E94453">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both"/>
              <w:rPr>
                <w:rFonts w:ascii="Arial" w:hAnsi="Arial" w:cs="Arial"/>
                <w:color w:val="000000"/>
              </w:rPr>
            </w:pPr>
            <w:r>
              <w:rPr>
                <w:rFonts w:ascii="Arial" w:hAnsi="Arial" w:cs="Arial"/>
                <w:color w:val="000000"/>
              </w:rPr>
              <w:t>… contrasto alla contraffazione ed alla pirateria digitale</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40</w:t>
            </w:r>
          </w:p>
        </w:tc>
      </w:tr>
      <w:tr w:rsidR="00675896" w:rsidRPr="003F7110" w:rsidTr="00E94453">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both"/>
              <w:rPr>
                <w:rFonts w:ascii="Arial" w:hAnsi="Arial" w:cs="Arial"/>
                <w:color w:val="000000"/>
              </w:rPr>
            </w:pPr>
            <w:r>
              <w:rPr>
                <w:rFonts w:ascii="Arial" w:hAnsi="Arial" w:cs="Arial"/>
                <w:color w:val="000000"/>
              </w:rPr>
              <w:t>… lotta alla criminalità organizzata ed economico-finanziaria</w:t>
            </w:r>
            <w:r w:rsidR="00F533B6">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1.115</w:t>
            </w:r>
          </w:p>
        </w:tc>
      </w:tr>
    </w:tbl>
    <w:p w:rsidR="00E94453" w:rsidRDefault="00E94453" w:rsidP="00E94453">
      <w:pPr>
        <w:jc w:val="center"/>
        <w:rPr>
          <w:rFonts w:ascii="Arial" w:hAnsi="Arial" w:cs="Arial"/>
        </w:rPr>
      </w:pPr>
    </w:p>
    <w:p w:rsidR="00E94453" w:rsidRDefault="00304E69" w:rsidP="00E94453">
      <w:pPr>
        <w:jc w:val="center"/>
        <w:rPr>
          <w:rFonts w:ascii="Arial" w:hAnsi="Arial" w:cs="Arial"/>
        </w:rPr>
      </w:pPr>
      <w:r>
        <w:rPr>
          <w:rFonts w:ascii="Arial" w:hAnsi="Arial" w:cs="Arial"/>
        </w:rPr>
        <w:br w:type="page"/>
      </w:r>
    </w:p>
    <w:p w:rsidR="009D0213" w:rsidRPr="00A670AD" w:rsidRDefault="00874914" w:rsidP="00E94453">
      <w:pPr>
        <w:shd w:val="clear" w:color="auto" w:fill="C6D9F1" w:themeFill="text2" w:themeFillTint="33"/>
        <w:jc w:val="center"/>
        <w:rPr>
          <w:rFonts w:ascii="Berlin Sans FB Demi" w:hAnsi="Berlin Sans FB Demi" w:cs="Arial"/>
          <w:b/>
          <w:color w:val="002060"/>
          <w:sz w:val="32"/>
          <w:szCs w:val="32"/>
        </w:rPr>
      </w:pPr>
      <w:r w:rsidRPr="00A670AD">
        <w:rPr>
          <w:rFonts w:ascii="Arial" w:hAnsi="Arial" w:cs="Arial"/>
          <w:b/>
          <w:color w:val="002060"/>
          <w:sz w:val="32"/>
          <w:szCs w:val="32"/>
          <w:shd w:val="clear" w:color="auto" w:fill="C6D9F1" w:themeFill="text2" w:themeFillTint="33"/>
        </w:rPr>
        <w:lastRenderedPageBreak/>
        <w:t>1° Obiettivo strategico</w:t>
      </w:r>
    </w:p>
    <w:p w:rsidR="00306B52" w:rsidRPr="00072260" w:rsidRDefault="00DC5884" w:rsidP="00E94453">
      <w:pPr>
        <w:pStyle w:val="Indice"/>
        <w:shd w:val="clear" w:color="auto" w:fill="C6D9F1" w:themeFill="text2" w:themeFillTint="33"/>
        <w:ind w:left="0" w:firstLine="0"/>
        <w:jc w:val="center"/>
        <w:rPr>
          <w:rFonts w:ascii="Arial" w:hAnsi="Arial" w:cs="Arial"/>
          <w:b/>
          <w:i/>
          <w:color w:val="002060"/>
          <w:sz w:val="32"/>
          <w:szCs w:val="32"/>
        </w:rPr>
      </w:pPr>
      <w:r w:rsidRPr="00072260">
        <w:rPr>
          <w:rFonts w:ascii="Arial" w:hAnsi="Arial" w:cs="Arial"/>
          <w:b/>
          <w:i/>
          <w:color w:val="002060"/>
          <w:sz w:val="32"/>
          <w:szCs w:val="32"/>
        </w:rPr>
        <w:t>Contrasto all’evasione, alle frodi fiscali ed al sommerso</w:t>
      </w:r>
    </w:p>
    <w:p w:rsidR="00DC5884" w:rsidRDefault="00DC5884" w:rsidP="00FF2BF2">
      <w:pPr>
        <w:pStyle w:val="Testonormale"/>
        <w:spacing w:before="120"/>
        <w:jc w:val="both"/>
        <w:rPr>
          <w:rFonts w:ascii="Arial" w:eastAsia="MS Mincho" w:hAnsi="Arial" w:cs="Arial"/>
          <w:sz w:val="24"/>
          <w:szCs w:val="24"/>
        </w:rPr>
      </w:pPr>
    </w:p>
    <w:p w:rsidR="00773455" w:rsidRDefault="00773455" w:rsidP="00FF2BF2">
      <w:pPr>
        <w:pStyle w:val="Testonormale"/>
        <w:spacing w:before="120"/>
        <w:jc w:val="both"/>
        <w:rPr>
          <w:rFonts w:ascii="Arial" w:eastAsia="MS Mincho" w:hAnsi="Arial" w:cs="Arial"/>
          <w:sz w:val="24"/>
          <w:szCs w:val="24"/>
        </w:rPr>
      </w:pPr>
      <w:r>
        <w:rPr>
          <w:rFonts w:ascii="Arial" w:eastAsia="MS Mincho" w:hAnsi="Arial" w:cs="Arial"/>
          <w:sz w:val="24"/>
          <w:szCs w:val="24"/>
        </w:rPr>
        <w:t xml:space="preserve">Il contrastoall’evasione ed alle frodi fiscali, nelle loro </w:t>
      </w:r>
      <w:r w:rsidR="00787A43">
        <w:rPr>
          <w:rFonts w:ascii="Arial" w:eastAsia="MS Mincho" w:hAnsi="Arial" w:cs="Arial"/>
          <w:sz w:val="24"/>
          <w:szCs w:val="24"/>
        </w:rPr>
        <w:t xml:space="preserve">variegate </w:t>
      </w:r>
      <w:r>
        <w:rPr>
          <w:rFonts w:ascii="Arial" w:eastAsia="MS Mincho" w:hAnsi="Arial" w:cs="Arial"/>
          <w:sz w:val="24"/>
          <w:szCs w:val="24"/>
        </w:rPr>
        <w:t>manifestazioni, rappresenta l’obiettivo prioritario della Guardia di Finanza.</w:t>
      </w:r>
    </w:p>
    <w:p w:rsidR="00FF2BF2" w:rsidRPr="00790F8A" w:rsidRDefault="00773455" w:rsidP="00FF2BF2">
      <w:pPr>
        <w:pStyle w:val="Testonormale"/>
        <w:spacing w:before="120"/>
        <w:jc w:val="both"/>
        <w:rPr>
          <w:rFonts w:ascii="Arial" w:eastAsia="MS Mincho" w:hAnsi="Arial" w:cs="Arial"/>
          <w:sz w:val="24"/>
          <w:szCs w:val="24"/>
        </w:rPr>
      </w:pPr>
      <w:r>
        <w:rPr>
          <w:rFonts w:ascii="Arial" w:eastAsia="MS Mincho" w:hAnsi="Arial" w:cs="Arial"/>
          <w:sz w:val="24"/>
          <w:szCs w:val="24"/>
        </w:rPr>
        <w:t>Come negli anni precedenti, l</w:t>
      </w:r>
      <w:r w:rsidR="00A45CBB" w:rsidRPr="00790F8A">
        <w:rPr>
          <w:rFonts w:ascii="Arial" w:eastAsia="MS Mincho" w:hAnsi="Arial" w:cs="Arial"/>
          <w:sz w:val="24"/>
          <w:szCs w:val="24"/>
        </w:rPr>
        <w:t xml:space="preserve">e linee d’azione dei Reparti della Guardia di Finanza abruzzesi sono state </w:t>
      </w:r>
      <w:r>
        <w:rPr>
          <w:rFonts w:ascii="Arial" w:eastAsia="MS Mincho" w:hAnsi="Arial" w:cs="Arial"/>
          <w:sz w:val="24"/>
          <w:szCs w:val="24"/>
        </w:rPr>
        <w:t xml:space="preserve">sviluppate in favore </w:t>
      </w:r>
      <w:r w:rsidR="006531BC">
        <w:rPr>
          <w:rFonts w:ascii="Arial" w:eastAsia="MS Mincho" w:hAnsi="Arial" w:cs="Arial"/>
          <w:sz w:val="24"/>
          <w:szCs w:val="24"/>
        </w:rPr>
        <w:t>dell’aumento</w:t>
      </w:r>
      <w:r w:rsidR="00A45CBB" w:rsidRPr="00790F8A">
        <w:rPr>
          <w:rFonts w:ascii="Arial" w:eastAsia="MS Mincho" w:hAnsi="Arial" w:cs="Arial"/>
          <w:sz w:val="24"/>
          <w:szCs w:val="24"/>
        </w:rPr>
        <w:t xml:space="preserve"> della q</w:t>
      </w:r>
      <w:r w:rsidR="006B5B23" w:rsidRPr="00790F8A">
        <w:rPr>
          <w:rFonts w:ascii="Arial" w:eastAsia="MS Mincho" w:hAnsi="Arial" w:cs="Arial"/>
          <w:sz w:val="24"/>
          <w:szCs w:val="24"/>
        </w:rPr>
        <w:t>ualità dei controlli</w:t>
      </w:r>
      <w:r w:rsidR="006531BC">
        <w:rPr>
          <w:rFonts w:ascii="Arial" w:eastAsia="MS Mincho" w:hAnsi="Arial" w:cs="Arial"/>
          <w:sz w:val="24"/>
          <w:szCs w:val="24"/>
        </w:rPr>
        <w:t>, procedendo in base ad un’attenta</w:t>
      </w:r>
      <w:r w:rsidR="006B5B23" w:rsidRPr="00790F8A">
        <w:rPr>
          <w:rFonts w:ascii="Arial" w:eastAsia="MS Mincho" w:hAnsi="Arial" w:cs="Arial"/>
          <w:sz w:val="24"/>
          <w:szCs w:val="24"/>
        </w:rPr>
        <w:t xml:space="preserve">selezione dei soggetti da sottoporre </w:t>
      </w:r>
      <w:r w:rsidR="00FE122E">
        <w:rPr>
          <w:rFonts w:ascii="Arial" w:eastAsia="MS Mincho" w:hAnsi="Arial" w:cs="Arial"/>
          <w:sz w:val="24"/>
          <w:szCs w:val="24"/>
        </w:rPr>
        <w:t>ad ispezione</w:t>
      </w:r>
      <w:r w:rsidR="006531BC">
        <w:rPr>
          <w:rFonts w:ascii="Arial" w:eastAsia="MS Mincho" w:hAnsi="Arial" w:cs="Arial"/>
          <w:sz w:val="24"/>
          <w:szCs w:val="24"/>
        </w:rPr>
        <w:t xml:space="preserve">, </w:t>
      </w:r>
      <w:r w:rsidR="00FE122E">
        <w:rPr>
          <w:rFonts w:ascii="Arial" w:eastAsia="MS Mincho" w:hAnsi="Arial" w:cs="Arial"/>
          <w:sz w:val="24"/>
          <w:szCs w:val="24"/>
        </w:rPr>
        <w:t>rivolgendo l’attenzione ai</w:t>
      </w:r>
      <w:r w:rsidR="006531BC">
        <w:rPr>
          <w:rFonts w:ascii="Arial" w:eastAsia="MS Mincho" w:hAnsi="Arial" w:cs="Arial"/>
          <w:sz w:val="24"/>
          <w:szCs w:val="24"/>
        </w:rPr>
        <w:t xml:space="preserve"> soggetti economici che presentavano</w:t>
      </w:r>
      <w:r w:rsidR="00FF2BF2" w:rsidRPr="00790F8A">
        <w:rPr>
          <w:rFonts w:ascii="Arial" w:eastAsia="MS Mincho" w:hAnsi="Arial" w:cs="Arial"/>
          <w:sz w:val="24"/>
          <w:szCs w:val="24"/>
        </w:rPr>
        <w:t xml:space="preserve"> più elevati profili di evasione</w:t>
      </w:r>
      <w:r w:rsidR="006531BC">
        <w:rPr>
          <w:rFonts w:ascii="Arial" w:eastAsia="MS Mincho" w:hAnsi="Arial" w:cs="Arial"/>
          <w:sz w:val="24"/>
          <w:szCs w:val="24"/>
        </w:rPr>
        <w:t xml:space="preserve">e che, con i loro comportamenti illeciti, procuravano </w:t>
      </w:r>
      <w:r w:rsidR="00787A43">
        <w:rPr>
          <w:rFonts w:ascii="Arial" w:eastAsia="MS Mincho" w:hAnsi="Arial" w:cs="Arial"/>
          <w:sz w:val="24"/>
          <w:szCs w:val="24"/>
        </w:rPr>
        <w:t xml:space="preserve">chiara </w:t>
      </w:r>
      <w:r w:rsidR="00A6514F" w:rsidRPr="00790F8A">
        <w:rPr>
          <w:rFonts w:ascii="Arial" w:eastAsia="MS Mincho" w:hAnsi="Arial" w:cs="Arial"/>
          <w:sz w:val="24"/>
          <w:szCs w:val="24"/>
        </w:rPr>
        <w:t>alterazione delle regole del mercato e</w:t>
      </w:r>
      <w:r w:rsidR="006531BC">
        <w:rPr>
          <w:rFonts w:ascii="Arial" w:eastAsia="MS Mincho" w:hAnsi="Arial" w:cs="Arial"/>
          <w:sz w:val="24"/>
          <w:szCs w:val="24"/>
        </w:rPr>
        <w:t>d</w:t>
      </w:r>
      <w:r w:rsidR="00787A43">
        <w:rPr>
          <w:rFonts w:ascii="Arial" w:eastAsia="MS Mincho" w:hAnsi="Arial" w:cs="Arial"/>
          <w:sz w:val="24"/>
          <w:szCs w:val="24"/>
        </w:rPr>
        <w:t xml:space="preserve">un </w:t>
      </w:r>
      <w:r w:rsidR="00A6514F" w:rsidRPr="00790F8A">
        <w:rPr>
          <w:rFonts w:ascii="Arial" w:eastAsia="MS Mincho" w:hAnsi="Arial" w:cs="Arial"/>
          <w:sz w:val="24"/>
          <w:szCs w:val="24"/>
        </w:rPr>
        <w:t xml:space="preserve">ingente danno </w:t>
      </w:r>
      <w:r w:rsidR="00787A43">
        <w:rPr>
          <w:rFonts w:ascii="Arial" w:eastAsia="MS Mincho" w:hAnsi="Arial" w:cs="Arial"/>
          <w:sz w:val="24"/>
          <w:szCs w:val="24"/>
        </w:rPr>
        <w:t xml:space="preserve">concorrenziale </w:t>
      </w:r>
      <w:r w:rsidR="00A6514F" w:rsidRPr="00790F8A">
        <w:rPr>
          <w:rFonts w:ascii="Arial" w:eastAsia="MS Mincho" w:hAnsi="Arial" w:cs="Arial"/>
          <w:sz w:val="24"/>
          <w:szCs w:val="24"/>
        </w:rPr>
        <w:t>per cittadini e</w:t>
      </w:r>
      <w:r w:rsidR="00123A2C">
        <w:rPr>
          <w:rFonts w:ascii="Arial" w:eastAsia="MS Mincho" w:hAnsi="Arial" w:cs="Arial"/>
          <w:sz w:val="24"/>
          <w:szCs w:val="24"/>
        </w:rPr>
        <w:t>d</w:t>
      </w:r>
      <w:r w:rsidR="00A6514F" w:rsidRPr="00790F8A">
        <w:rPr>
          <w:rFonts w:ascii="Arial" w:eastAsia="MS Mincho" w:hAnsi="Arial" w:cs="Arial"/>
          <w:sz w:val="24"/>
          <w:szCs w:val="24"/>
        </w:rPr>
        <w:t xml:space="preserve"> imprenditori onesti</w:t>
      </w:r>
      <w:r w:rsidR="00FF2BF2" w:rsidRPr="00790F8A">
        <w:rPr>
          <w:rFonts w:ascii="Arial" w:eastAsia="MS Mincho" w:hAnsi="Arial" w:cs="Arial"/>
          <w:sz w:val="24"/>
          <w:szCs w:val="24"/>
        </w:rPr>
        <w:t>.</w:t>
      </w:r>
    </w:p>
    <w:p w:rsidR="000E234B" w:rsidRDefault="00327D2F" w:rsidP="000E234B">
      <w:pPr>
        <w:pStyle w:val="Indice"/>
        <w:spacing w:before="120"/>
        <w:ind w:left="0" w:firstLine="0"/>
        <w:rPr>
          <w:rFonts w:ascii="Arial" w:hAnsi="Arial" w:cs="Arial"/>
          <w:sz w:val="24"/>
          <w:szCs w:val="24"/>
        </w:rPr>
      </w:pPr>
      <w:r>
        <w:rPr>
          <w:rFonts w:ascii="Arial" w:hAnsi="Arial" w:cs="Arial"/>
          <w:sz w:val="24"/>
          <w:szCs w:val="24"/>
        </w:rPr>
        <w:t>I</w:t>
      </w:r>
      <w:r w:rsidR="000E234B">
        <w:rPr>
          <w:rFonts w:ascii="Arial" w:hAnsi="Arial" w:cs="Arial"/>
          <w:sz w:val="24"/>
          <w:szCs w:val="24"/>
        </w:rPr>
        <w:t xml:space="preserve">n base alle direttive </w:t>
      </w:r>
      <w:r w:rsidR="00787A43">
        <w:rPr>
          <w:rFonts w:ascii="Arial" w:hAnsi="Arial" w:cs="Arial"/>
          <w:sz w:val="24"/>
          <w:szCs w:val="24"/>
        </w:rPr>
        <w:t>dell’Autorità di governo</w:t>
      </w:r>
      <w:r>
        <w:rPr>
          <w:rFonts w:ascii="Arial" w:hAnsi="Arial" w:cs="Arial"/>
          <w:sz w:val="24"/>
          <w:szCs w:val="24"/>
        </w:rPr>
        <w:t xml:space="preserve"> ed </w:t>
      </w:r>
      <w:r w:rsidR="000E234B">
        <w:rPr>
          <w:rFonts w:ascii="Arial" w:hAnsi="Arial" w:cs="Arial"/>
          <w:sz w:val="24"/>
          <w:szCs w:val="24"/>
        </w:rPr>
        <w:t xml:space="preserve">in conformità con gli indirizzi </w:t>
      </w:r>
      <w:r>
        <w:rPr>
          <w:rFonts w:ascii="Arial" w:hAnsi="Arial" w:cs="Arial"/>
          <w:sz w:val="24"/>
          <w:szCs w:val="24"/>
        </w:rPr>
        <w:t xml:space="preserve">programmatici </w:t>
      </w:r>
      <w:r w:rsidR="000E234B">
        <w:rPr>
          <w:rFonts w:ascii="Arial" w:hAnsi="Arial" w:cs="Arial"/>
          <w:sz w:val="24"/>
          <w:szCs w:val="24"/>
        </w:rPr>
        <w:t xml:space="preserve">della riforma fiscale, la Guardia di Finanza abruzzese ha ulteriormente rafforzato il ricorso a controlli </w:t>
      </w:r>
      <w:r>
        <w:rPr>
          <w:rFonts w:ascii="Arial" w:hAnsi="Arial" w:cs="Arial"/>
          <w:sz w:val="24"/>
          <w:szCs w:val="24"/>
        </w:rPr>
        <w:t>“</w:t>
      </w:r>
      <w:r w:rsidR="000E234B">
        <w:rPr>
          <w:rFonts w:ascii="Arial" w:hAnsi="Arial" w:cs="Arial"/>
          <w:sz w:val="24"/>
          <w:szCs w:val="24"/>
        </w:rPr>
        <w:t>mirati</w:t>
      </w:r>
      <w:r>
        <w:rPr>
          <w:rFonts w:ascii="Arial" w:hAnsi="Arial" w:cs="Arial"/>
          <w:sz w:val="24"/>
          <w:szCs w:val="24"/>
        </w:rPr>
        <w:t>”</w:t>
      </w:r>
      <w:r w:rsidR="000E234B">
        <w:rPr>
          <w:rFonts w:ascii="Arial" w:hAnsi="Arial" w:cs="Arial"/>
          <w:sz w:val="24"/>
          <w:szCs w:val="24"/>
        </w:rPr>
        <w:t xml:space="preserve">, basati </w:t>
      </w:r>
      <w:r>
        <w:rPr>
          <w:rFonts w:ascii="Arial" w:hAnsi="Arial" w:cs="Arial"/>
          <w:sz w:val="24"/>
          <w:szCs w:val="24"/>
        </w:rPr>
        <w:t xml:space="preserve">cioè </w:t>
      </w:r>
      <w:r w:rsidR="000E234B">
        <w:rPr>
          <w:rFonts w:ascii="Arial" w:hAnsi="Arial" w:cs="Arial"/>
          <w:sz w:val="24"/>
          <w:szCs w:val="24"/>
        </w:rPr>
        <w:t xml:space="preserve">sull’utilizzo appropriato e completo delle informazioni contenute nelle </w:t>
      </w:r>
      <w:r w:rsidR="00787A43">
        <w:rPr>
          <w:rFonts w:ascii="Arial" w:hAnsi="Arial" w:cs="Arial"/>
          <w:sz w:val="24"/>
          <w:szCs w:val="24"/>
        </w:rPr>
        <w:t xml:space="preserve">numerose </w:t>
      </w:r>
      <w:r w:rsidR="000E234B">
        <w:rPr>
          <w:rFonts w:ascii="Arial" w:hAnsi="Arial" w:cs="Arial"/>
          <w:sz w:val="24"/>
          <w:szCs w:val="24"/>
        </w:rPr>
        <w:t>banche dati in uso al Corpo, al fine di poter concentrare le attività operative sui fenomeni illeciti più gravi</w:t>
      </w:r>
      <w:r w:rsidR="00E67D9E">
        <w:rPr>
          <w:rFonts w:ascii="Arial" w:hAnsi="Arial" w:cs="Arial"/>
          <w:sz w:val="24"/>
          <w:szCs w:val="24"/>
        </w:rPr>
        <w:t xml:space="preserve">, </w:t>
      </w:r>
      <w:r w:rsidR="00787A43">
        <w:rPr>
          <w:rFonts w:ascii="Arial" w:hAnsi="Arial" w:cs="Arial"/>
          <w:sz w:val="24"/>
          <w:szCs w:val="24"/>
        </w:rPr>
        <w:t>perniciosi</w:t>
      </w:r>
      <w:r w:rsidR="00E67D9E">
        <w:rPr>
          <w:rFonts w:ascii="Arial" w:hAnsi="Arial" w:cs="Arial"/>
          <w:sz w:val="24"/>
          <w:szCs w:val="24"/>
        </w:rPr>
        <w:t>, insidiosi e patologici</w:t>
      </w:r>
      <w:r w:rsidR="000E234B">
        <w:rPr>
          <w:rFonts w:ascii="Arial" w:hAnsi="Arial" w:cs="Arial"/>
          <w:sz w:val="24"/>
          <w:szCs w:val="24"/>
        </w:rPr>
        <w:t>.</w:t>
      </w:r>
    </w:p>
    <w:p w:rsidR="00787A43" w:rsidRDefault="00E67D9E" w:rsidP="000E234B">
      <w:pPr>
        <w:pStyle w:val="Indice"/>
        <w:spacing w:before="120"/>
        <w:ind w:left="0" w:firstLine="0"/>
        <w:rPr>
          <w:rFonts w:ascii="Arial" w:hAnsi="Arial" w:cs="Arial"/>
          <w:sz w:val="24"/>
          <w:szCs w:val="24"/>
        </w:rPr>
      </w:pPr>
      <w:r>
        <w:rPr>
          <w:rFonts w:ascii="Arial" w:hAnsi="Arial" w:cs="Arial"/>
          <w:sz w:val="24"/>
          <w:szCs w:val="24"/>
        </w:rPr>
        <w:t>In tal senso, il coordinamento sinergico con l’Agenzia delle Entrate è stato determinante, senza inutili sovrapposizioni operative e</w:t>
      </w:r>
      <w:r w:rsidR="00327D2F">
        <w:rPr>
          <w:rFonts w:ascii="Arial" w:hAnsi="Arial" w:cs="Arial"/>
          <w:sz w:val="24"/>
          <w:szCs w:val="24"/>
        </w:rPr>
        <w:t xml:space="preserve">, </w:t>
      </w:r>
      <w:r>
        <w:rPr>
          <w:rFonts w:ascii="Arial" w:hAnsi="Arial" w:cs="Arial"/>
          <w:sz w:val="24"/>
          <w:szCs w:val="24"/>
        </w:rPr>
        <w:t>anzi</w:t>
      </w:r>
      <w:r w:rsidR="00327D2F">
        <w:rPr>
          <w:rFonts w:ascii="Arial" w:hAnsi="Arial" w:cs="Arial"/>
          <w:sz w:val="24"/>
          <w:szCs w:val="24"/>
        </w:rPr>
        <w:t>,</w:t>
      </w:r>
      <w:r>
        <w:rPr>
          <w:rFonts w:ascii="Arial" w:hAnsi="Arial" w:cs="Arial"/>
          <w:sz w:val="24"/>
          <w:szCs w:val="24"/>
        </w:rPr>
        <w:t xml:space="preserve"> favorendo quanto più possibile la </w:t>
      </w:r>
      <w:r w:rsidRPr="00E67D9E">
        <w:rPr>
          <w:rFonts w:ascii="Arial" w:hAnsi="Arial" w:cs="Arial"/>
          <w:i/>
          <w:sz w:val="24"/>
          <w:szCs w:val="24"/>
        </w:rPr>
        <w:t>compliance</w:t>
      </w:r>
      <w:r>
        <w:rPr>
          <w:rFonts w:ascii="Arial" w:hAnsi="Arial" w:cs="Arial"/>
          <w:sz w:val="24"/>
          <w:szCs w:val="24"/>
        </w:rPr>
        <w:t xml:space="preserve"> dei contribuenti, il tutto nel quadro di un rinnovato rapporto con l’Erario. </w:t>
      </w:r>
    </w:p>
    <w:p w:rsidR="006531BC" w:rsidRDefault="006531BC" w:rsidP="004625DD">
      <w:pPr>
        <w:pStyle w:val="Testonormale"/>
        <w:spacing w:before="120"/>
        <w:jc w:val="both"/>
        <w:rPr>
          <w:rFonts w:ascii="Arial" w:eastAsia="MS Mincho" w:hAnsi="Arial" w:cs="Arial"/>
          <w:sz w:val="24"/>
          <w:szCs w:val="24"/>
        </w:rPr>
      </w:pPr>
      <w:r>
        <w:rPr>
          <w:rFonts w:ascii="Arial" w:eastAsia="MS Mincho" w:hAnsi="Arial" w:cs="Arial"/>
          <w:sz w:val="24"/>
          <w:szCs w:val="24"/>
        </w:rPr>
        <w:t xml:space="preserve">Allo scopo di perseguire l’obiettivo, </w:t>
      </w:r>
      <w:r w:rsidR="00327D2F">
        <w:rPr>
          <w:rFonts w:ascii="Arial" w:eastAsia="MS Mincho" w:hAnsi="Arial" w:cs="Arial"/>
          <w:sz w:val="24"/>
          <w:szCs w:val="24"/>
        </w:rPr>
        <w:t>i</w:t>
      </w:r>
      <w:r>
        <w:rPr>
          <w:rFonts w:ascii="Arial" w:eastAsia="MS Mincho" w:hAnsi="Arial" w:cs="Arial"/>
          <w:sz w:val="24"/>
          <w:szCs w:val="24"/>
        </w:rPr>
        <w:t>l Comando Generale</w:t>
      </w:r>
      <w:r w:rsidR="00327D2F">
        <w:rPr>
          <w:rFonts w:ascii="Arial" w:eastAsia="MS Mincho" w:hAnsi="Arial" w:cs="Arial"/>
          <w:sz w:val="24"/>
          <w:szCs w:val="24"/>
        </w:rPr>
        <w:t xml:space="preserve"> ha approntato</w:t>
      </w:r>
      <w:r>
        <w:rPr>
          <w:rFonts w:ascii="Arial" w:eastAsia="MS Mincho" w:hAnsi="Arial" w:cs="Arial"/>
          <w:sz w:val="24"/>
          <w:szCs w:val="24"/>
        </w:rPr>
        <w:t>, per l’anno 2016</w:t>
      </w:r>
      <w:r w:rsidR="00327D2F">
        <w:rPr>
          <w:rFonts w:ascii="Arial" w:eastAsia="MS Mincho" w:hAnsi="Arial" w:cs="Arial"/>
          <w:sz w:val="24"/>
          <w:szCs w:val="24"/>
        </w:rPr>
        <w:t>,</w:t>
      </w:r>
      <w:r>
        <w:rPr>
          <w:rFonts w:ascii="Arial" w:eastAsia="MS Mincho" w:hAnsi="Arial" w:cs="Arial"/>
          <w:sz w:val="24"/>
          <w:szCs w:val="24"/>
        </w:rPr>
        <w:t xml:space="preserve"> in tale comparto, 20 </w:t>
      </w:r>
      <w:r w:rsidR="00327D2F">
        <w:rPr>
          <w:rFonts w:ascii="Arial" w:eastAsia="MS Mincho" w:hAnsi="Arial" w:cs="Arial"/>
          <w:sz w:val="24"/>
          <w:szCs w:val="24"/>
        </w:rPr>
        <w:t>P</w:t>
      </w:r>
      <w:r>
        <w:rPr>
          <w:rFonts w:ascii="Arial" w:eastAsia="MS Mincho" w:hAnsi="Arial" w:cs="Arial"/>
          <w:sz w:val="24"/>
          <w:szCs w:val="24"/>
        </w:rPr>
        <w:t>i</w:t>
      </w:r>
      <w:r w:rsidR="00FF2BF2" w:rsidRPr="00790F8A">
        <w:rPr>
          <w:rFonts w:ascii="Arial" w:eastAsia="MS Mincho" w:hAnsi="Arial" w:cs="Arial"/>
          <w:sz w:val="24"/>
          <w:szCs w:val="24"/>
        </w:rPr>
        <w:t xml:space="preserve">ani </w:t>
      </w:r>
      <w:r w:rsidR="00327D2F">
        <w:rPr>
          <w:rFonts w:ascii="Arial" w:eastAsia="MS Mincho" w:hAnsi="Arial" w:cs="Arial"/>
          <w:sz w:val="24"/>
          <w:szCs w:val="24"/>
        </w:rPr>
        <w:t>O</w:t>
      </w:r>
      <w:r w:rsidR="00FF2BF2" w:rsidRPr="00790F8A">
        <w:rPr>
          <w:rFonts w:ascii="Arial" w:eastAsia="MS Mincho" w:hAnsi="Arial" w:cs="Arial"/>
          <w:sz w:val="24"/>
          <w:szCs w:val="24"/>
        </w:rPr>
        <w:t xml:space="preserve">perativi, </w:t>
      </w:r>
      <w:r w:rsidR="00327D2F">
        <w:rPr>
          <w:rFonts w:ascii="Arial" w:eastAsia="MS Mincho" w:hAnsi="Arial" w:cs="Arial"/>
          <w:sz w:val="24"/>
          <w:szCs w:val="24"/>
        </w:rPr>
        <w:t xml:space="preserve">tutti puntualmente </w:t>
      </w:r>
      <w:r>
        <w:rPr>
          <w:rFonts w:ascii="Arial" w:eastAsia="MS Mincho" w:hAnsi="Arial" w:cs="Arial"/>
          <w:sz w:val="24"/>
          <w:szCs w:val="24"/>
        </w:rPr>
        <w:t xml:space="preserve">eseguiti </w:t>
      </w:r>
      <w:r w:rsidR="004625DD" w:rsidRPr="00790F8A">
        <w:rPr>
          <w:rFonts w:ascii="Arial" w:eastAsia="MS Mincho" w:hAnsi="Arial" w:cs="Arial"/>
          <w:sz w:val="24"/>
          <w:szCs w:val="24"/>
        </w:rPr>
        <w:t>su</w:t>
      </w:r>
      <w:r w:rsidR="00327D2F">
        <w:rPr>
          <w:rFonts w:ascii="Arial" w:eastAsia="MS Mincho" w:hAnsi="Arial" w:cs="Arial"/>
          <w:sz w:val="24"/>
          <w:szCs w:val="24"/>
        </w:rPr>
        <w:t>l</w:t>
      </w:r>
      <w:r w:rsidR="004625DD" w:rsidRPr="00790F8A">
        <w:rPr>
          <w:rFonts w:ascii="Arial" w:eastAsia="MS Mincho" w:hAnsi="Arial" w:cs="Arial"/>
          <w:sz w:val="24"/>
          <w:szCs w:val="24"/>
        </w:rPr>
        <w:t xml:space="preserve"> territorio regionale</w:t>
      </w:r>
      <w:r>
        <w:rPr>
          <w:rFonts w:ascii="Arial" w:eastAsia="MS Mincho" w:hAnsi="Arial" w:cs="Arial"/>
          <w:sz w:val="24"/>
          <w:szCs w:val="24"/>
        </w:rPr>
        <w:t>.</w:t>
      </w:r>
    </w:p>
    <w:p w:rsidR="007D5D1E" w:rsidRPr="00790F8A" w:rsidRDefault="00E67D9E" w:rsidP="004625DD">
      <w:pPr>
        <w:pStyle w:val="Testonormale"/>
        <w:spacing w:before="120"/>
        <w:jc w:val="both"/>
        <w:rPr>
          <w:rFonts w:ascii="Arial" w:eastAsia="MS Mincho" w:hAnsi="Arial" w:cs="Arial"/>
          <w:sz w:val="24"/>
          <w:szCs w:val="24"/>
        </w:rPr>
      </w:pPr>
      <w:r>
        <w:rPr>
          <w:rFonts w:ascii="Arial" w:eastAsia="MS Mincho" w:hAnsi="Arial" w:cs="Arial"/>
          <w:sz w:val="24"/>
          <w:szCs w:val="24"/>
        </w:rPr>
        <w:t>Come già accennato, l</w:t>
      </w:r>
      <w:r w:rsidR="006531BC">
        <w:rPr>
          <w:rFonts w:ascii="Arial" w:eastAsia="MS Mincho" w:hAnsi="Arial" w:cs="Arial"/>
          <w:sz w:val="24"/>
          <w:szCs w:val="24"/>
        </w:rPr>
        <w:t xml:space="preserve">’attività di indagine del Corpo è </w:t>
      </w:r>
      <w:r w:rsidR="00FF2BF2" w:rsidRPr="00790F8A">
        <w:rPr>
          <w:rFonts w:ascii="Arial" w:eastAsia="MS Mincho" w:hAnsi="Arial" w:cs="Arial"/>
          <w:sz w:val="24"/>
          <w:szCs w:val="24"/>
        </w:rPr>
        <w:t>caratterizzat</w:t>
      </w:r>
      <w:r w:rsidR="006531BC">
        <w:rPr>
          <w:rFonts w:ascii="Arial" w:eastAsia="MS Mincho" w:hAnsi="Arial" w:cs="Arial"/>
          <w:sz w:val="24"/>
          <w:szCs w:val="24"/>
        </w:rPr>
        <w:t>a</w:t>
      </w:r>
      <w:r>
        <w:rPr>
          <w:rFonts w:ascii="Arial" w:eastAsia="MS Mincho" w:hAnsi="Arial" w:cs="Arial"/>
          <w:sz w:val="24"/>
          <w:szCs w:val="24"/>
        </w:rPr>
        <w:t xml:space="preserve">da sicure proiezioni </w:t>
      </w:r>
      <w:r w:rsidR="00327D2F">
        <w:rPr>
          <w:rFonts w:ascii="Arial" w:eastAsia="MS Mincho" w:hAnsi="Arial" w:cs="Arial"/>
          <w:sz w:val="24"/>
          <w:szCs w:val="24"/>
        </w:rPr>
        <w:t>“</w:t>
      </w:r>
      <w:r w:rsidR="00FF2BF2" w:rsidRPr="00790F8A">
        <w:rPr>
          <w:rFonts w:ascii="Arial" w:eastAsia="MS Mincho" w:hAnsi="Arial" w:cs="Arial"/>
          <w:sz w:val="24"/>
          <w:szCs w:val="24"/>
        </w:rPr>
        <w:t>trasversal</w:t>
      </w:r>
      <w:r>
        <w:rPr>
          <w:rFonts w:ascii="Arial" w:eastAsia="MS Mincho" w:hAnsi="Arial" w:cs="Arial"/>
          <w:sz w:val="24"/>
          <w:szCs w:val="24"/>
        </w:rPr>
        <w:t>i</w:t>
      </w:r>
      <w:r w:rsidR="00327D2F">
        <w:rPr>
          <w:rFonts w:ascii="Arial" w:eastAsia="MS Mincho" w:hAnsi="Arial" w:cs="Arial"/>
          <w:sz w:val="24"/>
          <w:szCs w:val="24"/>
        </w:rPr>
        <w:t>”</w:t>
      </w:r>
      <w:r w:rsidR="006531BC">
        <w:rPr>
          <w:rFonts w:ascii="Arial" w:eastAsia="MS Mincho" w:hAnsi="Arial" w:cs="Arial"/>
          <w:sz w:val="24"/>
          <w:szCs w:val="24"/>
        </w:rPr>
        <w:t>: essendo l’</w:t>
      </w:r>
      <w:r w:rsidR="007D5D1E" w:rsidRPr="00790F8A">
        <w:rPr>
          <w:rFonts w:ascii="Arial" w:eastAsia="MS Mincho" w:hAnsi="Arial" w:cs="Arial"/>
          <w:sz w:val="24"/>
          <w:szCs w:val="24"/>
        </w:rPr>
        <w:t xml:space="preserve">unico </w:t>
      </w:r>
      <w:r>
        <w:rPr>
          <w:rFonts w:ascii="Arial" w:eastAsia="MS Mincho" w:hAnsi="Arial" w:cs="Arial"/>
          <w:sz w:val="24"/>
          <w:szCs w:val="24"/>
        </w:rPr>
        <w:t>O</w:t>
      </w:r>
      <w:r w:rsidR="007D5D1E" w:rsidRPr="00790F8A">
        <w:rPr>
          <w:rFonts w:ascii="Arial" w:eastAsia="MS Mincho" w:hAnsi="Arial" w:cs="Arial"/>
          <w:sz w:val="24"/>
          <w:szCs w:val="24"/>
        </w:rPr>
        <w:t xml:space="preserve">rgano di </w:t>
      </w:r>
      <w:r>
        <w:rPr>
          <w:rFonts w:ascii="Arial" w:eastAsia="MS Mincho" w:hAnsi="Arial" w:cs="Arial"/>
          <w:sz w:val="24"/>
          <w:szCs w:val="24"/>
        </w:rPr>
        <w:t>P</w:t>
      </w:r>
      <w:r w:rsidR="007D5D1E" w:rsidRPr="00790F8A">
        <w:rPr>
          <w:rFonts w:ascii="Arial" w:eastAsia="MS Mincho" w:hAnsi="Arial" w:cs="Arial"/>
          <w:sz w:val="24"/>
          <w:szCs w:val="24"/>
        </w:rPr>
        <w:t xml:space="preserve">olizia giudiziaria </w:t>
      </w:r>
      <w:r w:rsidR="006531BC">
        <w:rPr>
          <w:rFonts w:ascii="Arial" w:eastAsia="MS Mincho" w:hAnsi="Arial" w:cs="Arial"/>
          <w:sz w:val="24"/>
          <w:szCs w:val="24"/>
        </w:rPr>
        <w:t>italiano</w:t>
      </w:r>
      <w:r w:rsidR="007D5D1E" w:rsidRPr="00790F8A">
        <w:rPr>
          <w:rFonts w:ascii="Arial" w:eastAsia="MS Mincho" w:hAnsi="Arial" w:cs="Arial"/>
          <w:sz w:val="24"/>
          <w:szCs w:val="24"/>
        </w:rPr>
        <w:t xml:space="preserve"> con competenze specialistiche in campo tributario, </w:t>
      </w:r>
      <w:r w:rsidR="006531BC">
        <w:rPr>
          <w:rFonts w:ascii="Arial" w:eastAsia="MS Mincho" w:hAnsi="Arial" w:cs="Arial"/>
          <w:sz w:val="24"/>
          <w:szCs w:val="24"/>
        </w:rPr>
        <w:t xml:space="preserve">può </w:t>
      </w:r>
      <w:r w:rsidR="007D5D1E" w:rsidRPr="00790F8A">
        <w:rPr>
          <w:rFonts w:ascii="Arial" w:eastAsia="MS Mincho" w:hAnsi="Arial" w:cs="Arial"/>
          <w:sz w:val="24"/>
          <w:szCs w:val="24"/>
        </w:rPr>
        <w:t xml:space="preserve">orientare le proprie </w:t>
      </w:r>
      <w:r w:rsidR="006531BC">
        <w:rPr>
          <w:rFonts w:ascii="Arial" w:eastAsia="MS Mincho" w:hAnsi="Arial" w:cs="Arial"/>
          <w:sz w:val="24"/>
          <w:szCs w:val="24"/>
        </w:rPr>
        <w:t>operazioni</w:t>
      </w:r>
      <w:r w:rsidR="007D5D1E" w:rsidRPr="00790F8A">
        <w:rPr>
          <w:rFonts w:ascii="Arial" w:eastAsia="MS Mincho" w:hAnsi="Arial" w:cs="Arial"/>
          <w:sz w:val="24"/>
          <w:szCs w:val="24"/>
        </w:rPr>
        <w:t xml:space="preserve"> investigative a 360 gradi, potendo</w:t>
      </w:r>
      <w:r w:rsidR="006531BC">
        <w:rPr>
          <w:rFonts w:ascii="Arial" w:eastAsia="MS Mincho" w:hAnsi="Arial" w:cs="Arial"/>
          <w:sz w:val="24"/>
          <w:szCs w:val="24"/>
        </w:rPr>
        <w:t xml:space="preserve"> cosìindividuare e reprimere </w:t>
      </w:r>
      <w:r w:rsidR="007D5D1E" w:rsidRPr="00790F8A">
        <w:rPr>
          <w:rFonts w:ascii="Arial" w:eastAsia="MS Mincho" w:hAnsi="Arial" w:cs="Arial"/>
          <w:sz w:val="24"/>
          <w:szCs w:val="24"/>
        </w:rPr>
        <w:t xml:space="preserve">le diverse </w:t>
      </w:r>
      <w:r w:rsidR="00123A2C">
        <w:rPr>
          <w:rFonts w:ascii="Arial" w:eastAsia="MS Mincho" w:hAnsi="Arial" w:cs="Arial"/>
          <w:sz w:val="24"/>
          <w:szCs w:val="24"/>
        </w:rPr>
        <w:t>attività</w:t>
      </w:r>
      <w:r w:rsidR="007D5D1E" w:rsidRPr="00790F8A">
        <w:rPr>
          <w:rFonts w:ascii="Arial" w:eastAsia="MS Mincho" w:hAnsi="Arial" w:cs="Arial"/>
          <w:sz w:val="24"/>
          <w:szCs w:val="24"/>
        </w:rPr>
        <w:t xml:space="preserve"> illecite </w:t>
      </w:r>
      <w:r w:rsidR="000E234B">
        <w:rPr>
          <w:rFonts w:ascii="Arial" w:eastAsia="MS Mincho" w:hAnsi="Arial" w:cs="Arial"/>
          <w:sz w:val="24"/>
          <w:szCs w:val="24"/>
        </w:rPr>
        <w:t>inerenti</w:t>
      </w:r>
      <w:r w:rsidR="007D5D1E" w:rsidRPr="00790F8A">
        <w:rPr>
          <w:rFonts w:ascii="Arial" w:eastAsia="MS Mincho" w:hAnsi="Arial" w:cs="Arial"/>
          <w:sz w:val="24"/>
          <w:szCs w:val="24"/>
        </w:rPr>
        <w:t xml:space="preserve"> ad una medesima condotta.</w:t>
      </w:r>
    </w:p>
    <w:p w:rsidR="00A6514F" w:rsidRPr="00790F8A" w:rsidRDefault="00A6514F" w:rsidP="004625DD">
      <w:pPr>
        <w:pStyle w:val="Indice"/>
        <w:spacing w:before="120"/>
        <w:ind w:left="0" w:firstLine="0"/>
        <w:rPr>
          <w:rFonts w:ascii="Arial" w:hAnsi="Arial" w:cs="Arial"/>
          <w:sz w:val="24"/>
          <w:szCs w:val="24"/>
        </w:rPr>
      </w:pPr>
      <w:r w:rsidRPr="00790F8A">
        <w:rPr>
          <w:rFonts w:ascii="Arial" w:hAnsi="Arial" w:cs="Arial"/>
          <w:sz w:val="24"/>
          <w:szCs w:val="24"/>
        </w:rPr>
        <w:t xml:space="preserve">Ingenti sono stati i beni mobili ed immobili sequestrati agli indagati per reati tributari, ai fini della successiva confisca obbligatoria </w:t>
      </w:r>
      <w:r w:rsidR="00327D2F">
        <w:rPr>
          <w:rFonts w:ascii="Arial" w:hAnsi="Arial" w:cs="Arial"/>
          <w:sz w:val="24"/>
          <w:szCs w:val="24"/>
        </w:rPr>
        <w:t xml:space="preserve">(cosiddetta “per equivalente”) </w:t>
      </w:r>
      <w:r w:rsidRPr="00790F8A">
        <w:rPr>
          <w:rFonts w:ascii="Arial" w:hAnsi="Arial" w:cs="Arial"/>
          <w:sz w:val="24"/>
          <w:szCs w:val="24"/>
        </w:rPr>
        <w:t>dei valori corrispondenti alle imposte evase, con lo scopo precipuo di assicurare un effettivo ristoro alle casse erariali</w:t>
      </w:r>
      <w:r w:rsidR="00327D2F">
        <w:rPr>
          <w:rFonts w:ascii="Arial" w:hAnsi="Arial" w:cs="Arial"/>
          <w:sz w:val="24"/>
          <w:szCs w:val="24"/>
        </w:rPr>
        <w:t xml:space="preserve"> e restituire </w:t>
      </w:r>
      <w:r w:rsidRPr="00790F8A">
        <w:rPr>
          <w:rFonts w:ascii="Arial" w:hAnsi="Arial" w:cs="Arial"/>
          <w:sz w:val="24"/>
          <w:szCs w:val="24"/>
        </w:rPr>
        <w:t>alla collettività quanto illecitamente sottratto.</w:t>
      </w:r>
    </w:p>
    <w:p w:rsidR="00306B52" w:rsidRDefault="000E234B" w:rsidP="004625DD">
      <w:pPr>
        <w:pStyle w:val="Indice"/>
        <w:spacing w:before="120"/>
        <w:ind w:left="0" w:firstLine="0"/>
        <w:rPr>
          <w:rFonts w:ascii="Arial" w:hAnsi="Arial" w:cs="Arial"/>
          <w:sz w:val="24"/>
          <w:szCs w:val="24"/>
        </w:rPr>
      </w:pPr>
      <w:r>
        <w:rPr>
          <w:rFonts w:ascii="Arial" w:hAnsi="Arial" w:cs="Arial"/>
          <w:sz w:val="24"/>
          <w:szCs w:val="24"/>
        </w:rPr>
        <w:t>È stata</w:t>
      </w:r>
      <w:r w:rsidR="00327D2F">
        <w:rPr>
          <w:rFonts w:ascii="Arial" w:hAnsi="Arial" w:cs="Arial"/>
          <w:sz w:val="24"/>
          <w:szCs w:val="24"/>
        </w:rPr>
        <w:t>, inoltre,</w:t>
      </w:r>
      <w:r>
        <w:rPr>
          <w:rFonts w:ascii="Arial" w:hAnsi="Arial" w:cs="Arial"/>
          <w:sz w:val="24"/>
          <w:szCs w:val="24"/>
        </w:rPr>
        <w:t xml:space="preserve"> posta p</w:t>
      </w:r>
      <w:r w:rsidR="00417CEE" w:rsidRPr="00790F8A">
        <w:rPr>
          <w:rFonts w:ascii="Arial" w:hAnsi="Arial" w:cs="Arial"/>
          <w:sz w:val="24"/>
          <w:szCs w:val="24"/>
        </w:rPr>
        <w:t>articolare attenzione nel contrasto al</w:t>
      </w:r>
      <w:r w:rsidR="00571E9F" w:rsidRPr="00790F8A">
        <w:rPr>
          <w:rFonts w:ascii="Arial" w:hAnsi="Arial" w:cs="Arial"/>
          <w:sz w:val="24"/>
          <w:szCs w:val="24"/>
        </w:rPr>
        <w:t xml:space="preserve">lo sfruttamento della manodopera irregolare </w:t>
      </w:r>
      <w:r>
        <w:rPr>
          <w:rFonts w:ascii="Arial" w:hAnsi="Arial" w:cs="Arial"/>
          <w:sz w:val="24"/>
          <w:szCs w:val="24"/>
        </w:rPr>
        <w:t>(c</w:t>
      </w:r>
      <w:r w:rsidR="00E67D9E">
        <w:rPr>
          <w:rFonts w:ascii="Arial" w:hAnsi="Arial" w:cs="Arial"/>
          <w:sz w:val="24"/>
          <w:szCs w:val="24"/>
        </w:rPr>
        <w:t xml:space="preserve">osiddetta </w:t>
      </w:r>
      <w:r w:rsidR="00AD2A82" w:rsidRPr="00790F8A">
        <w:rPr>
          <w:rFonts w:ascii="Arial" w:hAnsi="Arial" w:cs="Arial"/>
          <w:sz w:val="24"/>
          <w:szCs w:val="24"/>
        </w:rPr>
        <w:t>“</w:t>
      </w:r>
      <w:r w:rsidR="00E67D9E">
        <w:rPr>
          <w:rFonts w:ascii="Arial" w:hAnsi="Arial" w:cs="Arial"/>
          <w:sz w:val="24"/>
          <w:szCs w:val="24"/>
        </w:rPr>
        <w:t xml:space="preserve">in </w:t>
      </w:r>
      <w:r w:rsidR="00417CEE" w:rsidRPr="00790F8A">
        <w:rPr>
          <w:rFonts w:ascii="Arial" w:hAnsi="Arial" w:cs="Arial"/>
          <w:sz w:val="24"/>
          <w:szCs w:val="24"/>
        </w:rPr>
        <w:t>nero”</w:t>
      </w:r>
      <w:r>
        <w:rPr>
          <w:rFonts w:ascii="Arial" w:hAnsi="Arial" w:cs="Arial"/>
          <w:sz w:val="24"/>
          <w:szCs w:val="24"/>
        </w:rPr>
        <w:t>)</w:t>
      </w:r>
      <w:r w:rsidR="00327D2F">
        <w:rPr>
          <w:rFonts w:ascii="Arial" w:hAnsi="Arial" w:cs="Arial"/>
          <w:sz w:val="24"/>
          <w:szCs w:val="24"/>
        </w:rPr>
        <w:t>. F</w:t>
      </w:r>
      <w:r w:rsidR="00417CEE" w:rsidRPr="00790F8A">
        <w:rPr>
          <w:rFonts w:ascii="Arial" w:hAnsi="Arial" w:cs="Arial"/>
          <w:sz w:val="24"/>
          <w:szCs w:val="24"/>
        </w:rPr>
        <w:t xml:space="preserve">enomeno </w:t>
      </w:r>
      <w:r w:rsidR="00327D2F">
        <w:rPr>
          <w:rFonts w:ascii="Arial" w:hAnsi="Arial" w:cs="Arial"/>
          <w:sz w:val="24"/>
          <w:szCs w:val="24"/>
        </w:rPr>
        <w:t xml:space="preserve">particolarmente </w:t>
      </w:r>
      <w:r>
        <w:rPr>
          <w:rFonts w:ascii="Arial" w:hAnsi="Arial" w:cs="Arial"/>
          <w:sz w:val="24"/>
          <w:szCs w:val="24"/>
        </w:rPr>
        <w:t>pericoloso anche</w:t>
      </w:r>
      <w:r w:rsidR="00306B52" w:rsidRPr="00790F8A">
        <w:rPr>
          <w:rFonts w:ascii="Arial" w:hAnsi="Arial" w:cs="Arial"/>
          <w:sz w:val="24"/>
          <w:szCs w:val="24"/>
        </w:rPr>
        <w:t xml:space="preserve"> in ragione della </w:t>
      </w:r>
      <w:r w:rsidR="00327D2F">
        <w:rPr>
          <w:rFonts w:ascii="Arial" w:hAnsi="Arial" w:cs="Arial"/>
          <w:sz w:val="24"/>
          <w:szCs w:val="24"/>
        </w:rPr>
        <w:t xml:space="preserve">frequente </w:t>
      </w:r>
      <w:r w:rsidR="00306B52" w:rsidRPr="00790F8A">
        <w:rPr>
          <w:rFonts w:ascii="Arial" w:hAnsi="Arial" w:cs="Arial"/>
          <w:sz w:val="24"/>
          <w:szCs w:val="24"/>
        </w:rPr>
        <w:t>connessione</w:t>
      </w:r>
      <w:r w:rsidR="00327D2F">
        <w:rPr>
          <w:rFonts w:ascii="Arial" w:hAnsi="Arial" w:cs="Arial"/>
          <w:sz w:val="24"/>
          <w:szCs w:val="24"/>
        </w:rPr>
        <w:t xml:space="preserve"> che esso registra </w:t>
      </w:r>
      <w:r w:rsidR="00306B52" w:rsidRPr="00790F8A">
        <w:rPr>
          <w:rFonts w:ascii="Arial" w:hAnsi="Arial" w:cs="Arial"/>
          <w:sz w:val="24"/>
          <w:szCs w:val="24"/>
        </w:rPr>
        <w:t>con altre forme di illegalità</w:t>
      </w:r>
      <w:r w:rsidR="00327D2F">
        <w:rPr>
          <w:rFonts w:ascii="Arial" w:hAnsi="Arial" w:cs="Arial"/>
          <w:sz w:val="24"/>
          <w:szCs w:val="24"/>
        </w:rPr>
        <w:t>,</w:t>
      </w:r>
      <w:r w:rsidR="00306B52" w:rsidRPr="00790F8A">
        <w:rPr>
          <w:rFonts w:ascii="Arial" w:hAnsi="Arial" w:cs="Arial"/>
          <w:sz w:val="24"/>
          <w:szCs w:val="24"/>
        </w:rPr>
        <w:t xml:space="preserve"> quali lo sfruttamento dell’immigrazione clandestina</w:t>
      </w:r>
      <w:r w:rsidR="00417CEE" w:rsidRPr="00790F8A">
        <w:rPr>
          <w:rFonts w:ascii="Arial" w:hAnsi="Arial" w:cs="Arial"/>
          <w:sz w:val="24"/>
          <w:szCs w:val="24"/>
        </w:rPr>
        <w:t xml:space="preserve"> e</w:t>
      </w:r>
      <w:r w:rsidR="00F038A8" w:rsidRPr="00790F8A">
        <w:rPr>
          <w:rFonts w:ascii="Arial" w:hAnsi="Arial" w:cs="Arial"/>
          <w:sz w:val="24"/>
          <w:szCs w:val="24"/>
        </w:rPr>
        <w:t xml:space="preserve"> le frodi in danno </w:t>
      </w:r>
      <w:r w:rsidR="00E67D9E">
        <w:rPr>
          <w:rFonts w:ascii="Arial" w:hAnsi="Arial" w:cs="Arial"/>
          <w:sz w:val="24"/>
          <w:szCs w:val="24"/>
        </w:rPr>
        <w:t>del sistema contributivo ed assicurativo</w:t>
      </w:r>
      <w:r w:rsidR="000262CE">
        <w:rPr>
          <w:rFonts w:ascii="Arial" w:hAnsi="Arial" w:cs="Arial"/>
          <w:sz w:val="24"/>
          <w:szCs w:val="24"/>
        </w:rPr>
        <w:t xml:space="preserve">. </w:t>
      </w:r>
      <w:r w:rsidR="00E67D9E">
        <w:rPr>
          <w:rFonts w:ascii="Arial" w:hAnsi="Arial" w:cs="Arial"/>
          <w:sz w:val="24"/>
          <w:szCs w:val="24"/>
        </w:rPr>
        <w:t>F</w:t>
      </w:r>
      <w:r w:rsidR="000262CE">
        <w:rPr>
          <w:rFonts w:ascii="Arial" w:hAnsi="Arial" w:cs="Arial"/>
          <w:sz w:val="24"/>
          <w:szCs w:val="24"/>
        </w:rPr>
        <w:t xml:space="preserve">enomeno </w:t>
      </w:r>
      <w:r w:rsidR="00E67D9E">
        <w:rPr>
          <w:rFonts w:ascii="Arial" w:hAnsi="Arial" w:cs="Arial"/>
          <w:sz w:val="24"/>
          <w:szCs w:val="24"/>
        </w:rPr>
        <w:t xml:space="preserve">che </w:t>
      </w:r>
      <w:r w:rsidR="000262CE">
        <w:rPr>
          <w:rFonts w:ascii="Arial" w:hAnsi="Arial" w:cs="Arial"/>
          <w:sz w:val="24"/>
          <w:szCs w:val="24"/>
        </w:rPr>
        <w:t>arreca ingenti</w:t>
      </w:r>
      <w:r w:rsidR="00F038A8" w:rsidRPr="00790F8A">
        <w:rPr>
          <w:rFonts w:ascii="Arial" w:hAnsi="Arial" w:cs="Arial"/>
          <w:sz w:val="24"/>
          <w:szCs w:val="24"/>
        </w:rPr>
        <w:t xml:space="preserve"> danni alle </w:t>
      </w:r>
      <w:r w:rsidR="00306B52" w:rsidRPr="00790F8A">
        <w:rPr>
          <w:rFonts w:ascii="Arial" w:hAnsi="Arial" w:cs="Arial"/>
          <w:sz w:val="24"/>
          <w:szCs w:val="24"/>
        </w:rPr>
        <w:t>aziende oneste</w:t>
      </w:r>
      <w:r w:rsidR="00327D2F">
        <w:rPr>
          <w:rFonts w:ascii="Arial" w:hAnsi="Arial" w:cs="Arial"/>
          <w:sz w:val="24"/>
          <w:szCs w:val="24"/>
        </w:rPr>
        <w:t>,</w:t>
      </w:r>
      <w:r w:rsidR="00306B52" w:rsidRPr="00790F8A">
        <w:rPr>
          <w:rFonts w:ascii="Arial" w:hAnsi="Arial" w:cs="Arial"/>
          <w:sz w:val="24"/>
          <w:szCs w:val="24"/>
        </w:rPr>
        <w:t xml:space="preserve"> che si trovano a dover competere con </w:t>
      </w:r>
      <w:r w:rsidR="00F038A8" w:rsidRPr="00790F8A">
        <w:rPr>
          <w:rFonts w:ascii="Arial" w:hAnsi="Arial" w:cs="Arial"/>
          <w:sz w:val="24"/>
          <w:szCs w:val="24"/>
        </w:rPr>
        <w:t>imprese</w:t>
      </w:r>
      <w:r w:rsidR="000262CE">
        <w:rPr>
          <w:rFonts w:ascii="Arial" w:hAnsi="Arial" w:cs="Arial"/>
          <w:sz w:val="24"/>
          <w:szCs w:val="24"/>
        </w:rPr>
        <w:t>“non corrette”</w:t>
      </w:r>
      <w:r w:rsidR="00306B52" w:rsidRPr="00790F8A">
        <w:rPr>
          <w:rFonts w:ascii="Arial" w:hAnsi="Arial" w:cs="Arial"/>
          <w:sz w:val="24"/>
          <w:szCs w:val="24"/>
        </w:rPr>
        <w:t xml:space="preserve">, </w:t>
      </w:r>
      <w:r w:rsidR="00F92B44" w:rsidRPr="00790F8A">
        <w:rPr>
          <w:rFonts w:ascii="Arial" w:hAnsi="Arial" w:cs="Arial"/>
          <w:sz w:val="24"/>
          <w:szCs w:val="24"/>
        </w:rPr>
        <w:t>le quali</w:t>
      </w:r>
      <w:r w:rsidR="00306B52" w:rsidRPr="00790F8A">
        <w:rPr>
          <w:rFonts w:ascii="Arial" w:hAnsi="Arial" w:cs="Arial"/>
          <w:sz w:val="24"/>
          <w:szCs w:val="24"/>
        </w:rPr>
        <w:t xml:space="preserve">, </w:t>
      </w:r>
      <w:r w:rsidR="000262CE">
        <w:rPr>
          <w:rFonts w:ascii="Arial" w:hAnsi="Arial" w:cs="Arial"/>
          <w:sz w:val="24"/>
          <w:szCs w:val="24"/>
        </w:rPr>
        <w:t>utilizzando</w:t>
      </w:r>
      <w:r w:rsidR="00306B52" w:rsidRPr="00790F8A">
        <w:rPr>
          <w:rFonts w:ascii="Arial" w:hAnsi="Arial" w:cs="Arial"/>
          <w:sz w:val="24"/>
          <w:szCs w:val="24"/>
        </w:rPr>
        <w:t xml:space="preserve"> manodopera </w:t>
      </w:r>
      <w:r w:rsidR="000262CE">
        <w:rPr>
          <w:rFonts w:ascii="Arial" w:hAnsi="Arial" w:cs="Arial"/>
          <w:sz w:val="24"/>
          <w:szCs w:val="24"/>
        </w:rPr>
        <w:t>“</w:t>
      </w:r>
      <w:r w:rsidR="00306B52" w:rsidRPr="00790F8A">
        <w:rPr>
          <w:rFonts w:ascii="Arial" w:hAnsi="Arial" w:cs="Arial"/>
          <w:sz w:val="24"/>
          <w:szCs w:val="24"/>
        </w:rPr>
        <w:t>in nero</w:t>
      </w:r>
      <w:r w:rsidR="000262CE">
        <w:rPr>
          <w:rFonts w:ascii="Arial" w:hAnsi="Arial" w:cs="Arial"/>
          <w:sz w:val="24"/>
          <w:szCs w:val="24"/>
        </w:rPr>
        <w:t>”</w:t>
      </w:r>
      <w:r w:rsidR="00327D2F">
        <w:rPr>
          <w:rFonts w:ascii="Arial" w:hAnsi="Arial" w:cs="Arial"/>
          <w:sz w:val="24"/>
          <w:szCs w:val="24"/>
        </w:rPr>
        <w:t>,</w:t>
      </w:r>
      <w:r w:rsidR="00306B52" w:rsidRPr="00790F8A">
        <w:rPr>
          <w:rFonts w:ascii="Arial" w:hAnsi="Arial" w:cs="Arial"/>
          <w:sz w:val="24"/>
          <w:szCs w:val="24"/>
        </w:rPr>
        <w:t xml:space="preserve"> riescono ad offrire al mercato servizi e prodotti a prezzi altament</w:t>
      </w:r>
      <w:r w:rsidR="00F038A8" w:rsidRPr="00790F8A">
        <w:rPr>
          <w:rFonts w:ascii="Arial" w:hAnsi="Arial" w:cs="Arial"/>
          <w:sz w:val="24"/>
          <w:szCs w:val="24"/>
        </w:rPr>
        <w:t>e</w:t>
      </w:r>
      <w:r w:rsidR="00306B52" w:rsidRPr="00790F8A">
        <w:rPr>
          <w:rFonts w:ascii="Arial" w:hAnsi="Arial" w:cs="Arial"/>
          <w:sz w:val="24"/>
          <w:szCs w:val="24"/>
        </w:rPr>
        <w:t xml:space="preserve"> concorrenziali</w:t>
      </w:r>
      <w:r w:rsidR="00327D2F">
        <w:rPr>
          <w:rFonts w:ascii="Arial" w:hAnsi="Arial" w:cs="Arial"/>
          <w:sz w:val="24"/>
          <w:szCs w:val="24"/>
        </w:rPr>
        <w:t xml:space="preserve">. Fenomeno che si caratterizza per lo </w:t>
      </w:r>
      <w:r w:rsidR="000262CE">
        <w:rPr>
          <w:rFonts w:ascii="Arial" w:hAnsi="Arial" w:cs="Arial"/>
          <w:sz w:val="24"/>
          <w:szCs w:val="24"/>
        </w:rPr>
        <w:t xml:space="preserve">sfruttamento </w:t>
      </w:r>
      <w:r w:rsidR="00327D2F">
        <w:rPr>
          <w:rFonts w:ascii="Arial" w:hAnsi="Arial" w:cs="Arial"/>
          <w:sz w:val="24"/>
          <w:szCs w:val="24"/>
        </w:rPr>
        <w:t xml:space="preserve">indiscriminato degli stessi </w:t>
      </w:r>
      <w:r w:rsidR="00F038A8" w:rsidRPr="00790F8A">
        <w:rPr>
          <w:rFonts w:ascii="Arial" w:hAnsi="Arial" w:cs="Arial"/>
          <w:sz w:val="24"/>
          <w:szCs w:val="24"/>
        </w:rPr>
        <w:t>lavoratori</w:t>
      </w:r>
      <w:r w:rsidR="000262CE">
        <w:rPr>
          <w:rFonts w:ascii="Arial" w:hAnsi="Arial" w:cs="Arial"/>
          <w:sz w:val="24"/>
          <w:szCs w:val="24"/>
        </w:rPr>
        <w:t xml:space="preserve">, i quali </w:t>
      </w:r>
      <w:r w:rsidR="00E67D9E">
        <w:rPr>
          <w:rFonts w:ascii="Arial" w:hAnsi="Arial" w:cs="Arial"/>
          <w:sz w:val="24"/>
          <w:szCs w:val="24"/>
        </w:rPr>
        <w:t>sono costretti a presta</w:t>
      </w:r>
      <w:r w:rsidR="00123A2C">
        <w:rPr>
          <w:rFonts w:ascii="Arial" w:hAnsi="Arial" w:cs="Arial"/>
          <w:sz w:val="24"/>
          <w:szCs w:val="24"/>
        </w:rPr>
        <w:t>re la loro opera</w:t>
      </w:r>
      <w:r w:rsidR="00306B52" w:rsidRPr="00790F8A">
        <w:rPr>
          <w:rFonts w:ascii="Arial" w:hAnsi="Arial" w:cs="Arial"/>
          <w:sz w:val="24"/>
          <w:szCs w:val="24"/>
        </w:rPr>
        <w:t xml:space="preserve">senza </w:t>
      </w:r>
      <w:r w:rsidR="00E67D9E">
        <w:rPr>
          <w:rFonts w:ascii="Arial" w:hAnsi="Arial" w:cs="Arial"/>
          <w:sz w:val="24"/>
          <w:szCs w:val="24"/>
        </w:rPr>
        <w:t xml:space="preserve">alcuna certezza </w:t>
      </w:r>
      <w:r w:rsidR="00306B52" w:rsidRPr="00790F8A">
        <w:rPr>
          <w:rFonts w:ascii="Arial" w:hAnsi="Arial" w:cs="Arial"/>
          <w:sz w:val="24"/>
          <w:szCs w:val="24"/>
        </w:rPr>
        <w:t xml:space="preserve">sulla stabilità del rapporto d’impiego e senza alcuna tutela dei propri </w:t>
      </w:r>
      <w:r w:rsidR="00797D59" w:rsidRPr="00790F8A">
        <w:rPr>
          <w:rFonts w:ascii="Arial" w:hAnsi="Arial" w:cs="Arial"/>
          <w:sz w:val="24"/>
          <w:szCs w:val="24"/>
        </w:rPr>
        <w:t>diritti</w:t>
      </w:r>
      <w:r w:rsidR="00327D2F">
        <w:rPr>
          <w:rFonts w:ascii="Arial" w:hAnsi="Arial" w:cs="Arial"/>
          <w:sz w:val="24"/>
          <w:szCs w:val="24"/>
        </w:rPr>
        <w:t xml:space="preserve"> (</w:t>
      </w:r>
      <w:r w:rsidR="00797D59" w:rsidRPr="00790F8A">
        <w:rPr>
          <w:rFonts w:ascii="Arial" w:hAnsi="Arial" w:cs="Arial"/>
          <w:sz w:val="24"/>
          <w:szCs w:val="24"/>
        </w:rPr>
        <w:t>altrimenti garantiti</w:t>
      </w:r>
      <w:r w:rsidR="00327D2F">
        <w:rPr>
          <w:rFonts w:ascii="Arial" w:hAnsi="Arial" w:cs="Arial"/>
          <w:sz w:val="24"/>
          <w:szCs w:val="24"/>
        </w:rPr>
        <w:t>)</w:t>
      </w:r>
      <w:r w:rsidR="00797D59" w:rsidRPr="00790F8A">
        <w:rPr>
          <w:rFonts w:ascii="Arial" w:hAnsi="Arial" w:cs="Arial"/>
          <w:sz w:val="24"/>
          <w:szCs w:val="24"/>
        </w:rPr>
        <w:t>, quali</w:t>
      </w:r>
      <w:r w:rsidR="00327D2F">
        <w:rPr>
          <w:rFonts w:ascii="Arial" w:hAnsi="Arial" w:cs="Arial"/>
          <w:sz w:val="24"/>
          <w:szCs w:val="24"/>
        </w:rPr>
        <w:t>,</w:t>
      </w:r>
      <w:r w:rsidR="00797D59" w:rsidRPr="00790F8A">
        <w:rPr>
          <w:rFonts w:ascii="Arial" w:hAnsi="Arial" w:cs="Arial"/>
          <w:sz w:val="24"/>
          <w:szCs w:val="24"/>
        </w:rPr>
        <w:t xml:space="preserve"> ad esempio</w:t>
      </w:r>
      <w:r w:rsidR="00327D2F">
        <w:rPr>
          <w:rFonts w:ascii="Arial" w:hAnsi="Arial" w:cs="Arial"/>
          <w:sz w:val="24"/>
          <w:szCs w:val="24"/>
        </w:rPr>
        <w:t>,</w:t>
      </w:r>
      <w:r w:rsidR="00797D59" w:rsidRPr="00790F8A">
        <w:rPr>
          <w:rFonts w:ascii="Arial" w:hAnsi="Arial" w:cs="Arial"/>
          <w:sz w:val="24"/>
          <w:szCs w:val="24"/>
        </w:rPr>
        <w:t xml:space="preserve"> il diritto alla salute ed alla sicurezza sui luoghi di lavoro.</w:t>
      </w:r>
    </w:p>
    <w:p w:rsidR="00327D2F" w:rsidRPr="00327D2F" w:rsidRDefault="00327D2F" w:rsidP="004625DD">
      <w:pPr>
        <w:pStyle w:val="Indice"/>
        <w:spacing w:before="120"/>
        <w:ind w:left="0" w:firstLine="0"/>
        <w:rPr>
          <w:rFonts w:ascii="Arial" w:hAnsi="Arial" w:cs="Arial"/>
          <w:sz w:val="24"/>
          <w:szCs w:val="24"/>
        </w:rPr>
      </w:pPr>
      <w:r>
        <w:rPr>
          <w:rFonts w:ascii="Arial" w:hAnsi="Arial" w:cs="Arial"/>
          <w:sz w:val="24"/>
          <w:szCs w:val="24"/>
        </w:rPr>
        <w:t xml:space="preserve">Le recenti misure governative con le quali è stato </w:t>
      </w:r>
      <w:r w:rsidR="00C56CCB">
        <w:rPr>
          <w:rFonts w:ascii="Arial" w:hAnsi="Arial" w:cs="Arial"/>
          <w:sz w:val="24"/>
          <w:szCs w:val="24"/>
        </w:rPr>
        <w:t xml:space="preserve">completamente </w:t>
      </w:r>
      <w:r>
        <w:rPr>
          <w:rFonts w:ascii="Arial" w:hAnsi="Arial" w:cs="Arial"/>
          <w:sz w:val="24"/>
          <w:szCs w:val="24"/>
        </w:rPr>
        <w:t xml:space="preserve">rivisitato il sistema di certificazione del lavoro prestato tramite </w:t>
      </w:r>
      <w:r>
        <w:rPr>
          <w:rFonts w:ascii="Arial" w:hAnsi="Arial" w:cs="Arial"/>
          <w:i/>
          <w:sz w:val="24"/>
          <w:szCs w:val="24"/>
        </w:rPr>
        <w:t>voucher</w:t>
      </w:r>
      <w:r>
        <w:rPr>
          <w:rFonts w:ascii="Arial" w:hAnsi="Arial" w:cs="Arial"/>
          <w:sz w:val="24"/>
          <w:szCs w:val="24"/>
        </w:rPr>
        <w:t xml:space="preserve">, imporrà senzaltro nuove contromisure </w:t>
      </w:r>
      <w:r w:rsidR="00C56CCB">
        <w:rPr>
          <w:rFonts w:ascii="Arial" w:hAnsi="Arial" w:cs="Arial"/>
          <w:sz w:val="24"/>
          <w:szCs w:val="24"/>
        </w:rPr>
        <w:t>di controllo economico del territorio di competenza, anche in considerazione della elevata vocazione “agricola” di molte aree dell’Abruzzo.</w:t>
      </w:r>
    </w:p>
    <w:p w:rsidR="000262CE" w:rsidRDefault="000262CE" w:rsidP="004625DD">
      <w:pPr>
        <w:pStyle w:val="Indice"/>
        <w:spacing w:before="120"/>
        <w:ind w:left="0" w:firstLine="0"/>
        <w:rPr>
          <w:rFonts w:ascii="Arial" w:hAnsi="Arial" w:cs="Arial"/>
          <w:sz w:val="24"/>
          <w:szCs w:val="24"/>
        </w:rPr>
      </w:pPr>
    </w:p>
    <w:p w:rsidR="000262CE" w:rsidRDefault="000262CE" w:rsidP="004625DD">
      <w:pPr>
        <w:pStyle w:val="Indice"/>
        <w:spacing w:before="120"/>
        <w:ind w:left="0" w:firstLine="0"/>
        <w:rPr>
          <w:rFonts w:ascii="Arial" w:hAnsi="Arial" w:cs="Arial"/>
          <w:sz w:val="24"/>
          <w:szCs w:val="24"/>
        </w:rPr>
      </w:pPr>
    </w:p>
    <w:tbl>
      <w:tblPr>
        <w:tblW w:w="9784" w:type="dxa"/>
        <w:jc w:val="center"/>
        <w:tblCellMar>
          <w:left w:w="70" w:type="dxa"/>
          <w:right w:w="70" w:type="dxa"/>
        </w:tblCellMar>
        <w:tblLook w:val="04A0"/>
      </w:tblPr>
      <w:tblGrid>
        <w:gridCol w:w="7615"/>
        <w:gridCol w:w="2169"/>
      </w:tblGrid>
      <w:tr w:rsidR="00675896" w:rsidRPr="003F7110" w:rsidTr="00675896">
        <w:trPr>
          <w:trHeight w:val="600"/>
          <w:jc w:val="center"/>
        </w:trPr>
        <w:tc>
          <w:tcPr>
            <w:tcW w:w="9784" w:type="dxa"/>
            <w:gridSpan w:val="2"/>
            <w:tcBorders>
              <w:top w:val="nil"/>
              <w:left w:val="nil"/>
              <w:bottom w:val="nil"/>
              <w:right w:val="nil"/>
            </w:tcBorders>
            <w:shd w:val="clear" w:color="auto" w:fill="auto"/>
            <w:noWrap/>
            <w:vAlign w:val="center"/>
            <w:hideMark/>
          </w:tcPr>
          <w:p w:rsidR="00E67D9E" w:rsidRPr="00E67D9E" w:rsidRDefault="00E67D9E" w:rsidP="00DC5884">
            <w:pPr>
              <w:pStyle w:val="Indice"/>
              <w:spacing w:before="120" w:line="240" w:lineRule="atLeast"/>
              <w:ind w:left="0" w:firstLine="0"/>
              <w:jc w:val="center"/>
              <w:rPr>
                <w:rFonts w:ascii="Arial" w:hAnsi="Arial" w:cs="Arial"/>
                <w:b/>
              </w:rPr>
            </w:pP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675896">
            <w:pPr>
              <w:rPr>
                <w:rFonts w:ascii="Arial" w:hAnsi="Arial" w:cs="Arial"/>
                <w:b/>
                <w:bCs/>
                <w:color w:val="000000"/>
              </w:rPr>
            </w:pPr>
            <w:r w:rsidRPr="003F7110">
              <w:rPr>
                <w:rFonts w:ascii="Arial" w:hAnsi="Arial" w:cs="Arial"/>
                <w:b/>
                <w:bCs/>
                <w:color w:val="000000"/>
              </w:rPr>
              <w:t xml:space="preserve">TIPOLOGIE DI INTERVENTO </w:t>
            </w:r>
          </w:p>
        </w:tc>
        <w:tc>
          <w:tcPr>
            <w:tcW w:w="2169"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675896">
            <w:pPr>
              <w:jc w:val="center"/>
              <w:rPr>
                <w:rFonts w:ascii="Arial" w:hAnsi="Arial" w:cs="Arial"/>
                <w:color w:val="000000"/>
              </w:rPr>
            </w:pP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675896">
            <w:pPr>
              <w:rPr>
                <w:rFonts w:ascii="Arial" w:hAnsi="Arial" w:cs="Arial"/>
                <w:color w:val="000000"/>
              </w:rPr>
            </w:pPr>
            <w:r w:rsidRPr="003F7110">
              <w:rPr>
                <w:rFonts w:ascii="Arial" w:hAnsi="Arial" w:cs="Arial"/>
                <w:color w:val="000000"/>
              </w:rPr>
              <w:t xml:space="preserve">Verifiche ai fini II.DD., I.V.A. e altri tributi </w:t>
            </w:r>
            <w:r>
              <w:rPr>
                <w:rFonts w:ascii="Arial" w:hAnsi="Arial" w:cs="Arial"/>
                <w:color w:val="000000"/>
              </w:rPr>
              <w:t>(n.)</w:t>
            </w:r>
          </w:p>
        </w:tc>
        <w:tc>
          <w:tcPr>
            <w:tcW w:w="2169" w:type="dxa"/>
            <w:tcBorders>
              <w:top w:val="nil"/>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color w:val="000000"/>
              </w:rPr>
            </w:pPr>
            <w:r>
              <w:rPr>
                <w:rFonts w:ascii="Arial" w:hAnsi="Arial" w:cs="Arial"/>
                <w:color w:val="000000"/>
              </w:rPr>
              <w:t>511</w:t>
            </w:r>
          </w:p>
        </w:tc>
      </w:tr>
      <w:tr w:rsidR="00675896"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675896">
            <w:pPr>
              <w:rPr>
                <w:rFonts w:ascii="Arial" w:hAnsi="Arial" w:cs="Arial"/>
                <w:color w:val="000000"/>
              </w:rPr>
            </w:pPr>
            <w:r w:rsidRPr="003F7110">
              <w:rPr>
                <w:rFonts w:ascii="Arial" w:hAnsi="Arial" w:cs="Arial"/>
                <w:color w:val="000000"/>
              </w:rPr>
              <w:t xml:space="preserve">Controlli fiscali </w:t>
            </w:r>
            <w:r>
              <w:rPr>
                <w:rFonts w:ascii="Arial" w:hAnsi="Arial" w:cs="Arial"/>
                <w:color w:val="000000"/>
              </w:rPr>
              <w:t>(n.)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color w:val="000000"/>
              </w:rPr>
            </w:pPr>
            <w:r>
              <w:rPr>
                <w:rFonts w:ascii="Arial" w:hAnsi="Arial" w:cs="Arial"/>
                <w:color w:val="000000"/>
              </w:rPr>
              <w:t>476</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hideMark/>
          </w:tcPr>
          <w:p w:rsidR="00675896" w:rsidRPr="003F7110" w:rsidRDefault="00675896" w:rsidP="00675896">
            <w:pPr>
              <w:rPr>
                <w:rFonts w:ascii="Arial" w:hAnsi="Arial" w:cs="Arial"/>
                <w:color w:val="000000"/>
              </w:rPr>
            </w:pPr>
            <w:r>
              <w:rPr>
                <w:rFonts w:ascii="Arial" w:hAnsi="Arial" w:cs="Arial"/>
                <w:color w:val="000000"/>
              </w:rPr>
              <w:t>Interventi di controllo economico del territorio (verifiche obblighi strumentali, controlli sulla circolazione delle merci e su indici di capacità contributiva)(n.)</w:t>
            </w:r>
          </w:p>
        </w:tc>
        <w:tc>
          <w:tcPr>
            <w:tcW w:w="2169" w:type="dxa"/>
            <w:tcBorders>
              <w:top w:val="single" w:sz="4" w:space="0" w:color="auto"/>
              <w:left w:val="nil"/>
              <w:bottom w:val="nil"/>
              <w:right w:val="nil"/>
            </w:tcBorders>
            <w:shd w:val="clear" w:color="auto" w:fill="auto"/>
            <w:noWrap/>
            <w:vAlign w:val="center"/>
          </w:tcPr>
          <w:p w:rsidR="00675896" w:rsidRPr="003F7110" w:rsidRDefault="00675896" w:rsidP="00675896">
            <w:pPr>
              <w:jc w:val="center"/>
              <w:rPr>
                <w:rFonts w:ascii="Arial" w:hAnsi="Arial" w:cs="Arial"/>
                <w:color w:val="000000"/>
              </w:rPr>
            </w:pPr>
            <w:r>
              <w:rPr>
                <w:rFonts w:ascii="Arial" w:hAnsi="Arial" w:cs="Arial"/>
                <w:color w:val="000000"/>
              </w:rPr>
              <w:t>7.702</w:t>
            </w:r>
          </w:p>
        </w:tc>
      </w:tr>
      <w:tr w:rsidR="00675896" w:rsidRPr="003F7110" w:rsidTr="00675896">
        <w:trPr>
          <w:trHeight w:val="285"/>
          <w:jc w:val="center"/>
        </w:trPr>
        <w:tc>
          <w:tcPr>
            <w:tcW w:w="7615" w:type="dxa"/>
            <w:tcBorders>
              <w:top w:val="single" w:sz="4" w:space="0" w:color="auto"/>
              <w:left w:val="nil"/>
              <w:bottom w:val="nil"/>
              <w:right w:val="nil"/>
            </w:tcBorders>
            <w:shd w:val="clear" w:color="auto" w:fill="auto"/>
            <w:noWrap/>
            <w:vAlign w:val="center"/>
          </w:tcPr>
          <w:p w:rsidR="00675896" w:rsidRDefault="00675896" w:rsidP="00675896">
            <w:pPr>
              <w:rPr>
                <w:rFonts w:ascii="Arial" w:hAnsi="Arial" w:cs="Arial"/>
                <w:color w:val="000000"/>
              </w:rPr>
            </w:pPr>
            <w:r>
              <w:rPr>
                <w:rFonts w:ascii="Arial" w:hAnsi="Arial" w:cs="Arial"/>
                <w:color w:val="000000"/>
              </w:rPr>
              <w:t>Frodi I.V.A. (n.)</w:t>
            </w:r>
          </w:p>
        </w:tc>
        <w:tc>
          <w:tcPr>
            <w:tcW w:w="2169" w:type="dxa"/>
            <w:tcBorders>
              <w:top w:val="single" w:sz="4" w:space="0" w:color="auto"/>
              <w:left w:val="nil"/>
              <w:bottom w:val="nil"/>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19</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675896" w:rsidRDefault="00675896" w:rsidP="00675896">
            <w:pPr>
              <w:rPr>
                <w:rFonts w:ascii="Arial" w:hAnsi="Arial" w:cs="Arial"/>
                <w:color w:val="000000"/>
              </w:rPr>
            </w:pPr>
            <w:r>
              <w:rPr>
                <w:rFonts w:ascii="Arial" w:hAnsi="Arial" w:cs="Arial"/>
                <w:color w:val="000000"/>
              </w:rPr>
              <w:t>Fiscalità internazionale (n.)</w:t>
            </w:r>
          </w:p>
        </w:tc>
        <w:tc>
          <w:tcPr>
            <w:tcW w:w="2169"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30</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675896">
            <w:pPr>
              <w:rPr>
                <w:rFonts w:ascii="Arial" w:hAnsi="Arial" w:cs="Arial"/>
                <w:b/>
                <w:bCs/>
                <w:color w:val="000000"/>
              </w:rPr>
            </w:pPr>
            <w:r w:rsidRPr="003F7110">
              <w:rPr>
                <w:rFonts w:ascii="Arial" w:hAnsi="Arial" w:cs="Arial"/>
                <w:b/>
                <w:bCs/>
                <w:color w:val="000000"/>
              </w:rPr>
              <w:t>REATI TRIBUTARI SCOPERTI</w:t>
            </w:r>
          </w:p>
        </w:tc>
        <w:tc>
          <w:tcPr>
            <w:tcW w:w="2169" w:type="dxa"/>
            <w:tcBorders>
              <w:top w:val="single" w:sz="4" w:space="0" w:color="auto"/>
              <w:left w:val="nil"/>
              <w:bottom w:val="single" w:sz="4" w:space="0" w:color="auto"/>
              <w:right w:val="nil"/>
            </w:tcBorders>
            <w:shd w:val="clear" w:color="auto" w:fill="C6D9F1" w:themeFill="text2" w:themeFillTint="33"/>
            <w:noWrap/>
            <w:vAlign w:val="center"/>
          </w:tcPr>
          <w:p w:rsidR="00675896" w:rsidRPr="003F7110" w:rsidRDefault="00675896" w:rsidP="00675896">
            <w:pPr>
              <w:jc w:val="center"/>
              <w:rPr>
                <w:rFonts w:ascii="Arial" w:hAnsi="Arial" w:cs="Arial"/>
                <w:color w:val="000000"/>
              </w:rPr>
            </w:pP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675896">
            <w:pPr>
              <w:rPr>
                <w:rFonts w:ascii="Arial" w:hAnsi="Arial" w:cs="Arial"/>
                <w:color w:val="000000"/>
              </w:rPr>
            </w:pPr>
            <w:r w:rsidRPr="003F7110">
              <w:rPr>
                <w:rFonts w:ascii="Arial" w:hAnsi="Arial" w:cs="Arial"/>
                <w:color w:val="000000"/>
              </w:rPr>
              <w:t>Soggetti denunciati</w:t>
            </w:r>
            <w:r>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color w:val="000000"/>
              </w:rPr>
            </w:pPr>
            <w:r>
              <w:rPr>
                <w:rFonts w:ascii="Arial" w:hAnsi="Arial" w:cs="Arial"/>
                <w:color w:val="000000"/>
              </w:rPr>
              <w:t>262</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675896" w:rsidRPr="003F7110" w:rsidRDefault="00675896" w:rsidP="00675896">
            <w:pPr>
              <w:rPr>
                <w:rFonts w:ascii="Arial" w:hAnsi="Arial" w:cs="Arial"/>
                <w:color w:val="000000"/>
              </w:rPr>
            </w:pPr>
            <w:r w:rsidRPr="003F7110">
              <w:rPr>
                <w:rFonts w:ascii="Arial" w:hAnsi="Arial" w:cs="Arial"/>
                <w:color w:val="000000"/>
              </w:rPr>
              <w:t xml:space="preserve"> … di cui in stato d’arresto</w:t>
            </w:r>
            <w:r>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675896" w:rsidRPr="003F7110" w:rsidRDefault="00675896" w:rsidP="00675896">
            <w:pPr>
              <w:jc w:val="center"/>
              <w:rPr>
                <w:rFonts w:ascii="Arial" w:hAnsi="Arial" w:cs="Arial"/>
              </w:rPr>
            </w:pPr>
            <w:r>
              <w:rPr>
                <w:rFonts w:ascii="Arial" w:hAnsi="Arial" w:cs="Arial"/>
              </w:rPr>
              <w:t>3</w:t>
            </w:r>
          </w:p>
        </w:tc>
      </w:tr>
      <w:tr w:rsidR="00675896"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3F7110" w:rsidRDefault="00675896" w:rsidP="00675896">
            <w:pPr>
              <w:rPr>
                <w:rFonts w:ascii="Arial" w:hAnsi="Arial" w:cs="Arial"/>
                <w:b/>
                <w:bCs/>
              </w:rPr>
            </w:pPr>
            <w:r w:rsidRPr="003F7110">
              <w:rPr>
                <w:rFonts w:ascii="Arial" w:hAnsi="Arial" w:cs="Arial"/>
                <w:b/>
                <w:bCs/>
              </w:rPr>
              <w:t xml:space="preserve">SEQUESTRI PATRIMONIALI PER REATI TRIBUTARI </w:t>
            </w:r>
          </w:p>
        </w:tc>
        <w:tc>
          <w:tcPr>
            <w:tcW w:w="2169" w:type="dxa"/>
            <w:tcBorders>
              <w:top w:val="single" w:sz="4" w:space="0" w:color="auto"/>
              <w:left w:val="nil"/>
              <w:bottom w:val="single" w:sz="4" w:space="0" w:color="auto"/>
              <w:right w:val="nil"/>
            </w:tcBorders>
            <w:shd w:val="clear" w:color="auto" w:fill="C6D9F1" w:themeFill="text2" w:themeFillTint="33"/>
            <w:noWrap/>
            <w:vAlign w:val="center"/>
          </w:tcPr>
          <w:p w:rsidR="00675896" w:rsidRPr="003F7110" w:rsidRDefault="00675896" w:rsidP="00675896">
            <w:pPr>
              <w:jc w:val="center"/>
              <w:rPr>
                <w:rFonts w:ascii="Arial" w:hAnsi="Arial" w:cs="Arial"/>
                <w:color w:val="000000"/>
              </w:rPr>
            </w:pP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123A2C" w:rsidRPr="003F7110" w:rsidRDefault="00123A2C" w:rsidP="00123A2C">
            <w:pPr>
              <w:rPr>
                <w:rFonts w:ascii="Arial" w:hAnsi="Arial" w:cs="Arial"/>
                <w:color w:val="000000"/>
              </w:rPr>
            </w:pPr>
            <w:r w:rsidRPr="003F7110">
              <w:rPr>
                <w:rFonts w:ascii="Arial" w:hAnsi="Arial" w:cs="Arial"/>
                <w:color w:val="000000"/>
              </w:rPr>
              <w:t xml:space="preserve">Valori proposte di sequestro </w:t>
            </w:r>
            <w:r>
              <w:rPr>
                <w:rFonts w:ascii="Arial" w:hAnsi="Arial" w:cs="Arial"/>
                <w:color w:val="000000"/>
              </w:rPr>
              <w:t>(€)</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123A2C">
            <w:pPr>
              <w:jc w:val="center"/>
              <w:rPr>
                <w:rFonts w:ascii="Arial" w:hAnsi="Arial" w:cs="Arial"/>
              </w:rPr>
            </w:pPr>
            <w:r>
              <w:rPr>
                <w:rFonts w:ascii="Arial" w:hAnsi="Arial" w:cs="Arial"/>
              </w:rPr>
              <w:t>22.753.467,00</w:t>
            </w: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123A2C" w:rsidRPr="003F7110" w:rsidRDefault="00123A2C" w:rsidP="00123A2C">
            <w:pPr>
              <w:rPr>
                <w:rFonts w:ascii="Arial" w:hAnsi="Arial" w:cs="Arial"/>
                <w:color w:val="000000"/>
              </w:rPr>
            </w:pPr>
            <w:r w:rsidRPr="003F7110">
              <w:rPr>
                <w:rFonts w:ascii="Arial" w:hAnsi="Arial" w:cs="Arial"/>
                <w:color w:val="000000"/>
              </w:rPr>
              <w:t>Valori sequestrati</w:t>
            </w:r>
            <w:r>
              <w:rPr>
                <w:rFonts w:ascii="Arial" w:hAnsi="Arial" w:cs="Arial"/>
                <w:color w:val="000000"/>
              </w:rPr>
              <w:t xml:space="preserve"> (€)</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123A2C">
            <w:pPr>
              <w:jc w:val="center"/>
              <w:rPr>
                <w:rFonts w:ascii="Arial" w:hAnsi="Arial" w:cs="Arial"/>
              </w:rPr>
            </w:pPr>
            <w:r>
              <w:rPr>
                <w:rFonts w:ascii="Arial" w:hAnsi="Arial" w:cs="Arial"/>
              </w:rPr>
              <w:t>10.126.843,00</w:t>
            </w: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123A2C" w:rsidRPr="003F7110" w:rsidRDefault="00123A2C" w:rsidP="00675896">
            <w:pPr>
              <w:rPr>
                <w:rFonts w:ascii="Arial" w:hAnsi="Arial" w:cs="Arial"/>
                <w:b/>
                <w:bCs/>
                <w:color w:val="000000"/>
              </w:rPr>
            </w:pPr>
            <w:r w:rsidRPr="003F7110">
              <w:rPr>
                <w:rFonts w:ascii="Arial" w:hAnsi="Arial" w:cs="Arial"/>
                <w:b/>
                <w:bCs/>
                <w:color w:val="000000"/>
              </w:rPr>
              <w:t xml:space="preserve">FENOMENI SCOPERTI </w:t>
            </w:r>
            <w:r>
              <w:rPr>
                <w:rFonts w:ascii="Arial" w:hAnsi="Arial" w:cs="Arial"/>
                <w:b/>
                <w:bCs/>
                <w:color w:val="000000"/>
              </w:rPr>
              <w:t>A SEGUITO DI VERIFICHE E CONTROLLI</w:t>
            </w:r>
          </w:p>
        </w:tc>
        <w:tc>
          <w:tcPr>
            <w:tcW w:w="2169" w:type="dxa"/>
            <w:tcBorders>
              <w:top w:val="single" w:sz="4" w:space="0" w:color="auto"/>
              <w:left w:val="nil"/>
              <w:bottom w:val="single" w:sz="4" w:space="0" w:color="auto"/>
              <w:right w:val="nil"/>
            </w:tcBorders>
            <w:shd w:val="clear" w:color="auto" w:fill="C6D9F1" w:themeFill="text2" w:themeFillTint="33"/>
            <w:noWrap/>
            <w:vAlign w:val="center"/>
            <w:hideMark/>
          </w:tcPr>
          <w:p w:rsidR="00123A2C" w:rsidRPr="003F7110" w:rsidRDefault="00123A2C" w:rsidP="00675896">
            <w:pPr>
              <w:jc w:val="center"/>
              <w:rPr>
                <w:rFonts w:ascii="Arial" w:hAnsi="Arial" w:cs="Arial"/>
              </w:rPr>
            </w:pP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123A2C" w:rsidRPr="003F7110" w:rsidRDefault="00123A2C" w:rsidP="00675896">
            <w:pPr>
              <w:rPr>
                <w:rFonts w:ascii="Arial" w:hAnsi="Arial" w:cs="Arial"/>
              </w:rPr>
            </w:pPr>
            <w:r w:rsidRPr="003F7110">
              <w:rPr>
                <w:rFonts w:ascii="Arial" w:hAnsi="Arial" w:cs="Arial"/>
              </w:rPr>
              <w:t xml:space="preserve">Evasori Totali (n.)  </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675896">
            <w:pPr>
              <w:jc w:val="center"/>
              <w:rPr>
                <w:rFonts w:ascii="Arial" w:hAnsi="Arial" w:cs="Arial"/>
                <w:color w:val="000000"/>
              </w:rPr>
            </w:pPr>
            <w:r>
              <w:rPr>
                <w:rFonts w:ascii="Arial" w:hAnsi="Arial" w:cs="Arial"/>
                <w:color w:val="000000"/>
              </w:rPr>
              <w:t>186</w:t>
            </w: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tcPr>
          <w:p w:rsidR="00123A2C" w:rsidRPr="003F7110" w:rsidRDefault="00123A2C" w:rsidP="00675896">
            <w:pPr>
              <w:rPr>
                <w:rFonts w:ascii="Arial" w:hAnsi="Arial" w:cs="Arial"/>
              </w:rPr>
            </w:pPr>
            <w:r>
              <w:rPr>
                <w:rFonts w:ascii="Arial" w:hAnsi="Arial" w:cs="Arial"/>
              </w:rPr>
              <w:t xml:space="preserve">Evasori </w:t>
            </w:r>
            <w:r w:rsidRPr="003F7110">
              <w:rPr>
                <w:rFonts w:ascii="Arial" w:hAnsi="Arial" w:cs="Arial"/>
              </w:rPr>
              <w:t>Paratotali (n.)</w:t>
            </w:r>
          </w:p>
        </w:tc>
        <w:tc>
          <w:tcPr>
            <w:tcW w:w="2169" w:type="dxa"/>
            <w:tcBorders>
              <w:top w:val="single" w:sz="4" w:space="0" w:color="auto"/>
              <w:left w:val="nil"/>
              <w:bottom w:val="single" w:sz="4" w:space="0" w:color="auto"/>
              <w:right w:val="nil"/>
            </w:tcBorders>
            <w:shd w:val="clear" w:color="auto" w:fill="auto"/>
            <w:noWrap/>
            <w:vAlign w:val="center"/>
          </w:tcPr>
          <w:p w:rsidR="00123A2C" w:rsidRDefault="00123A2C" w:rsidP="00675896">
            <w:pPr>
              <w:jc w:val="center"/>
              <w:rPr>
                <w:rFonts w:ascii="Arial" w:hAnsi="Arial" w:cs="Arial"/>
                <w:color w:val="000000"/>
              </w:rPr>
            </w:pPr>
            <w:r>
              <w:rPr>
                <w:rFonts w:ascii="Arial" w:hAnsi="Arial" w:cs="Arial"/>
                <w:color w:val="000000"/>
              </w:rPr>
              <w:t>40</w:t>
            </w: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C6D9F1" w:themeFill="text2" w:themeFillTint="33"/>
            <w:noWrap/>
            <w:vAlign w:val="center"/>
            <w:hideMark/>
          </w:tcPr>
          <w:p w:rsidR="00123A2C" w:rsidRPr="003F7110" w:rsidRDefault="00123A2C" w:rsidP="00675896">
            <w:pPr>
              <w:rPr>
                <w:rFonts w:ascii="Arial" w:hAnsi="Arial" w:cs="Arial"/>
                <w:b/>
                <w:bCs/>
                <w:color w:val="000000"/>
              </w:rPr>
            </w:pPr>
            <w:r w:rsidRPr="003F7110">
              <w:rPr>
                <w:rFonts w:ascii="Arial" w:hAnsi="Arial" w:cs="Arial"/>
                <w:b/>
                <w:bCs/>
                <w:color w:val="000000"/>
              </w:rPr>
              <w:t>SOMMERSO DI LAVORO</w:t>
            </w:r>
          </w:p>
        </w:tc>
        <w:tc>
          <w:tcPr>
            <w:tcW w:w="2169" w:type="dxa"/>
            <w:tcBorders>
              <w:top w:val="single" w:sz="4" w:space="0" w:color="auto"/>
              <w:left w:val="nil"/>
              <w:bottom w:val="single" w:sz="4" w:space="0" w:color="auto"/>
              <w:right w:val="nil"/>
            </w:tcBorders>
            <w:shd w:val="clear" w:color="auto" w:fill="C6D9F1" w:themeFill="text2" w:themeFillTint="33"/>
            <w:noWrap/>
            <w:vAlign w:val="center"/>
          </w:tcPr>
          <w:p w:rsidR="00123A2C" w:rsidRPr="003F7110" w:rsidRDefault="00123A2C" w:rsidP="00675896">
            <w:pPr>
              <w:jc w:val="center"/>
              <w:rPr>
                <w:rFonts w:ascii="Arial" w:hAnsi="Arial" w:cs="Arial"/>
                <w:color w:val="000000"/>
              </w:rPr>
            </w:pPr>
          </w:p>
        </w:tc>
      </w:tr>
      <w:tr w:rsidR="00123A2C" w:rsidRPr="003F7110" w:rsidTr="006B4365">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123A2C" w:rsidRPr="003F7110" w:rsidRDefault="00123A2C" w:rsidP="00675896">
            <w:pPr>
              <w:rPr>
                <w:rFonts w:ascii="Arial" w:hAnsi="Arial" w:cs="Arial"/>
                <w:color w:val="000000"/>
              </w:rPr>
            </w:pPr>
            <w:r w:rsidRPr="003F7110">
              <w:rPr>
                <w:rFonts w:ascii="Arial" w:hAnsi="Arial" w:cs="Arial"/>
                <w:color w:val="000000"/>
              </w:rPr>
              <w:t xml:space="preserve">Lavoratori in nero scoperti </w:t>
            </w:r>
            <w:r>
              <w:rPr>
                <w:rFonts w:ascii="Arial" w:hAnsi="Arial" w:cs="Arial"/>
                <w:color w:val="000000"/>
              </w:rPr>
              <w:t xml:space="preserve">(n.) </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675896">
            <w:pPr>
              <w:jc w:val="center"/>
              <w:rPr>
                <w:rFonts w:ascii="Arial" w:hAnsi="Arial" w:cs="Arial"/>
                <w:color w:val="000000"/>
              </w:rPr>
            </w:pPr>
            <w:r>
              <w:rPr>
                <w:rFonts w:ascii="Arial" w:hAnsi="Arial" w:cs="Arial"/>
                <w:color w:val="000000"/>
              </w:rPr>
              <w:t>193</w:t>
            </w:r>
          </w:p>
        </w:tc>
      </w:tr>
      <w:tr w:rsidR="00123A2C"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noWrap/>
            <w:vAlign w:val="center"/>
            <w:hideMark/>
          </w:tcPr>
          <w:p w:rsidR="00123A2C" w:rsidRPr="003F7110" w:rsidRDefault="00123A2C" w:rsidP="00675896">
            <w:pPr>
              <w:rPr>
                <w:rFonts w:ascii="Arial" w:hAnsi="Arial" w:cs="Arial"/>
                <w:color w:val="000000"/>
              </w:rPr>
            </w:pPr>
            <w:r w:rsidRPr="003F7110">
              <w:rPr>
                <w:rFonts w:ascii="Arial" w:hAnsi="Arial" w:cs="Arial"/>
                <w:color w:val="000000"/>
              </w:rPr>
              <w:t>Lavoratori irregolari scoperti</w:t>
            </w:r>
            <w:r>
              <w:rPr>
                <w:rFonts w:ascii="Arial" w:hAnsi="Arial" w:cs="Arial"/>
                <w:color w:val="000000"/>
              </w:rPr>
              <w:t xml:space="preserve"> (n.)</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675896">
            <w:pPr>
              <w:jc w:val="center"/>
              <w:rPr>
                <w:rFonts w:ascii="Arial" w:hAnsi="Arial" w:cs="Arial"/>
                <w:color w:val="000000"/>
              </w:rPr>
            </w:pPr>
            <w:r>
              <w:rPr>
                <w:rFonts w:ascii="Arial" w:hAnsi="Arial" w:cs="Arial"/>
                <w:color w:val="000000"/>
              </w:rPr>
              <w:t>535</w:t>
            </w:r>
          </w:p>
        </w:tc>
      </w:tr>
      <w:tr w:rsidR="00123A2C" w:rsidRPr="003F7110" w:rsidTr="00675896">
        <w:trPr>
          <w:trHeight w:val="285"/>
          <w:jc w:val="center"/>
        </w:trPr>
        <w:tc>
          <w:tcPr>
            <w:tcW w:w="7615" w:type="dxa"/>
            <w:tcBorders>
              <w:top w:val="single" w:sz="4" w:space="0" w:color="auto"/>
              <w:left w:val="nil"/>
              <w:bottom w:val="single" w:sz="4" w:space="0" w:color="auto"/>
              <w:right w:val="nil"/>
            </w:tcBorders>
            <w:shd w:val="clear" w:color="auto" w:fill="auto"/>
            <w:vAlign w:val="center"/>
            <w:hideMark/>
          </w:tcPr>
          <w:p w:rsidR="00123A2C" w:rsidRPr="00E67D9E" w:rsidRDefault="00123A2C" w:rsidP="00F533B6">
            <w:pPr>
              <w:rPr>
                <w:rFonts w:ascii="Arial" w:hAnsi="Arial" w:cs="Arial"/>
                <w:color w:val="000000"/>
              </w:rPr>
            </w:pPr>
            <w:r w:rsidRPr="00E67D9E">
              <w:rPr>
                <w:rFonts w:ascii="Arial" w:hAnsi="Arial" w:cs="Arial"/>
                <w:color w:val="000000"/>
              </w:rPr>
              <w:t>Datori che hanno utilizzato manodopera irregolare</w:t>
            </w:r>
            <w:r>
              <w:rPr>
                <w:rFonts w:ascii="Arial" w:hAnsi="Arial" w:cs="Arial"/>
                <w:color w:val="000000"/>
              </w:rPr>
              <w:t xml:space="preserve"> o </w:t>
            </w:r>
            <w:r w:rsidRPr="00E67D9E">
              <w:rPr>
                <w:rFonts w:ascii="Arial" w:hAnsi="Arial" w:cs="Arial"/>
                <w:color w:val="000000"/>
              </w:rPr>
              <w:t xml:space="preserve">in nero (n.) </w:t>
            </w:r>
          </w:p>
        </w:tc>
        <w:tc>
          <w:tcPr>
            <w:tcW w:w="2169" w:type="dxa"/>
            <w:tcBorders>
              <w:top w:val="single" w:sz="4" w:space="0" w:color="auto"/>
              <w:left w:val="nil"/>
              <w:bottom w:val="single" w:sz="4" w:space="0" w:color="auto"/>
              <w:right w:val="nil"/>
            </w:tcBorders>
            <w:shd w:val="clear" w:color="auto" w:fill="auto"/>
            <w:noWrap/>
            <w:vAlign w:val="center"/>
          </w:tcPr>
          <w:p w:rsidR="00123A2C" w:rsidRPr="003F7110" w:rsidRDefault="00123A2C" w:rsidP="00675896">
            <w:pPr>
              <w:jc w:val="center"/>
              <w:rPr>
                <w:rFonts w:ascii="Arial" w:hAnsi="Arial" w:cs="Arial"/>
                <w:color w:val="000000"/>
              </w:rPr>
            </w:pPr>
            <w:r>
              <w:rPr>
                <w:rFonts w:ascii="Arial" w:hAnsi="Arial" w:cs="Arial"/>
                <w:color w:val="000000"/>
              </w:rPr>
              <w:t>96</w:t>
            </w:r>
          </w:p>
        </w:tc>
      </w:tr>
    </w:tbl>
    <w:p w:rsidR="00D95AB8" w:rsidRDefault="00D95AB8" w:rsidP="00F038A8">
      <w:pPr>
        <w:pStyle w:val="Indice"/>
        <w:spacing w:before="120" w:line="240" w:lineRule="atLeast"/>
        <w:ind w:left="0" w:firstLine="0"/>
        <w:rPr>
          <w:rFonts w:ascii="Arial" w:hAnsi="Arial" w:cs="Arial"/>
          <w:sz w:val="24"/>
          <w:szCs w:val="24"/>
        </w:rPr>
      </w:pPr>
    </w:p>
    <w:p w:rsidR="00D95AB8" w:rsidRDefault="00D95AB8">
      <w:pPr>
        <w:rPr>
          <w:rFonts w:ascii="Arial" w:hAnsi="Arial" w:cs="Arial"/>
        </w:rPr>
      </w:pPr>
      <w:r>
        <w:rPr>
          <w:rFonts w:ascii="Arial" w:hAnsi="Arial" w:cs="Arial"/>
        </w:rPr>
        <w:br w:type="page"/>
      </w:r>
    </w:p>
    <w:p w:rsidR="00842072" w:rsidRPr="00A670AD" w:rsidRDefault="00060AF3" w:rsidP="00122F16">
      <w:pPr>
        <w:pStyle w:val="Indice"/>
        <w:shd w:val="clear" w:color="auto" w:fill="C6D9F1" w:themeFill="text2" w:themeFillTint="33"/>
        <w:ind w:left="0" w:firstLine="0"/>
        <w:jc w:val="center"/>
        <w:rPr>
          <w:rFonts w:ascii="Arial" w:hAnsi="Arial" w:cs="Arial"/>
          <w:b/>
          <w:color w:val="002060"/>
          <w:sz w:val="32"/>
          <w:szCs w:val="32"/>
        </w:rPr>
      </w:pPr>
      <w:r w:rsidRPr="00A670AD">
        <w:rPr>
          <w:rFonts w:ascii="Arial" w:hAnsi="Arial" w:cs="Arial"/>
          <w:b/>
          <w:color w:val="002060"/>
          <w:sz w:val="32"/>
          <w:szCs w:val="32"/>
        </w:rPr>
        <w:lastRenderedPageBreak/>
        <w:t>1° Obiettivo strategico</w:t>
      </w:r>
    </w:p>
    <w:p w:rsidR="003F7110" w:rsidRPr="00F533B6" w:rsidRDefault="00F533B6" w:rsidP="00122F16">
      <w:pPr>
        <w:pStyle w:val="Indice"/>
        <w:shd w:val="clear" w:color="auto" w:fill="C6D9F1" w:themeFill="text2" w:themeFillTint="33"/>
        <w:ind w:left="0" w:firstLine="0"/>
        <w:jc w:val="center"/>
        <w:rPr>
          <w:rFonts w:ascii="Arial" w:hAnsi="Arial" w:cs="Arial"/>
          <w:b/>
          <w:i/>
          <w:color w:val="002060"/>
          <w:sz w:val="32"/>
          <w:szCs w:val="32"/>
        </w:rPr>
      </w:pPr>
      <w:r w:rsidRPr="00F533B6">
        <w:rPr>
          <w:rFonts w:ascii="Arial" w:hAnsi="Arial" w:cs="Arial"/>
          <w:b/>
          <w:i/>
          <w:color w:val="002060"/>
          <w:sz w:val="32"/>
          <w:szCs w:val="32"/>
        </w:rPr>
        <w:t>Anti-contrabbando nel settore doganale e dei prodotti energetici</w:t>
      </w:r>
    </w:p>
    <w:p w:rsidR="00F533B6" w:rsidRDefault="00F533B6" w:rsidP="003F7110">
      <w:pPr>
        <w:pStyle w:val="Indice"/>
        <w:spacing w:before="120" w:after="120" w:line="240" w:lineRule="atLeast"/>
        <w:ind w:left="0" w:firstLine="0"/>
        <w:rPr>
          <w:rFonts w:ascii="Arial" w:hAnsi="Arial" w:cs="Arial"/>
          <w:sz w:val="24"/>
          <w:szCs w:val="24"/>
        </w:rPr>
      </w:pPr>
    </w:p>
    <w:p w:rsidR="003F7110" w:rsidRPr="000C7790" w:rsidRDefault="003F7110" w:rsidP="003F7110">
      <w:pPr>
        <w:pStyle w:val="Indice"/>
        <w:spacing w:before="120" w:after="120" w:line="240" w:lineRule="atLeast"/>
        <w:ind w:left="0" w:firstLine="0"/>
        <w:rPr>
          <w:rFonts w:ascii="Arial" w:hAnsi="Arial" w:cs="Arial"/>
          <w:sz w:val="24"/>
          <w:szCs w:val="24"/>
        </w:rPr>
      </w:pPr>
      <w:r w:rsidRPr="000C7790">
        <w:rPr>
          <w:rFonts w:ascii="Arial" w:hAnsi="Arial" w:cs="Arial"/>
          <w:sz w:val="24"/>
          <w:szCs w:val="24"/>
        </w:rPr>
        <w:t xml:space="preserve">La Guardia di Finanza </w:t>
      </w:r>
      <w:r w:rsidR="00180ABF">
        <w:rPr>
          <w:rFonts w:ascii="Arial" w:hAnsi="Arial" w:cs="Arial"/>
          <w:sz w:val="24"/>
          <w:szCs w:val="24"/>
        </w:rPr>
        <w:t xml:space="preserve">abruzzese </w:t>
      </w:r>
      <w:r w:rsidRPr="000C7790">
        <w:rPr>
          <w:rFonts w:ascii="Arial" w:hAnsi="Arial" w:cs="Arial"/>
          <w:sz w:val="24"/>
          <w:szCs w:val="24"/>
        </w:rPr>
        <w:t xml:space="preserve">è fortemente </w:t>
      </w:r>
      <w:r w:rsidR="00241F18">
        <w:rPr>
          <w:rFonts w:ascii="Arial" w:hAnsi="Arial" w:cs="Arial"/>
          <w:sz w:val="24"/>
          <w:szCs w:val="24"/>
        </w:rPr>
        <w:t>attiva</w:t>
      </w:r>
      <w:r w:rsidRPr="000C7790">
        <w:rPr>
          <w:rFonts w:ascii="Arial" w:hAnsi="Arial" w:cs="Arial"/>
          <w:sz w:val="24"/>
          <w:szCs w:val="24"/>
        </w:rPr>
        <w:t xml:space="preserve"> anche nel contrasto alle frodi </w:t>
      </w:r>
      <w:r w:rsidR="00241F18">
        <w:rPr>
          <w:rFonts w:ascii="Arial" w:hAnsi="Arial" w:cs="Arial"/>
          <w:sz w:val="24"/>
          <w:szCs w:val="24"/>
        </w:rPr>
        <w:t>realizzate</w:t>
      </w:r>
      <w:r w:rsidRPr="000C7790">
        <w:rPr>
          <w:rFonts w:ascii="Arial" w:hAnsi="Arial" w:cs="Arial"/>
          <w:sz w:val="24"/>
          <w:szCs w:val="24"/>
        </w:rPr>
        <w:t xml:space="preserve"> nel settore delle accise, con </w:t>
      </w:r>
      <w:r w:rsidR="00241F18">
        <w:rPr>
          <w:rFonts w:ascii="Arial" w:hAnsi="Arial" w:cs="Arial"/>
          <w:sz w:val="24"/>
          <w:szCs w:val="24"/>
        </w:rPr>
        <w:t>il fine sia di tutelare quanto spettante all’</w:t>
      </w:r>
      <w:r w:rsidRPr="000C7790">
        <w:rPr>
          <w:rFonts w:ascii="Arial" w:hAnsi="Arial" w:cs="Arial"/>
          <w:sz w:val="24"/>
          <w:szCs w:val="24"/>
        </w:rPr>
        <w:t>erari</w:t>
      </w:r>
      <w:r w:rsidR="00241F18">
        <w:rPr>
          <w:rFonts w:ascii="Arial" w:hAnsi="Arial" w:cs="Arial"/>
          <w:sz w:val="24"/>
          <w:szCs w:val="24"/>
        </w:rPr>
        <w:t>o, sia</w:t>
      </w:r>
      <w:r w:rsidRPr="000C7790">
        <w:rPr>
          <w:rFonts w:ascii="Arial" w:hAnsi="Arial" w:cs="Arial"/>
          <w:sz w:val="24"/>
          <w:szCs w:val="24"/>
        </w:rPr>
        <w:t xml:space="preserve"> di </w:t>
      </w:r>
      <w:r w:rsidR="00F94187">
        <w:rPr>
          <w:rFonts w:ascii="Arial" w:hAnsi="Arial" w:cs="Arial"/>
          <w:sz w:val="24"/>
          <w:szCs w:val="24"/>
        </w:rPr>
        <w:t xml:space="preserve">salvaguardare </w:t>
      </w:r>
      <w:r w:rsidRPr="000C7790">
        <w:rPr>
          <w:rFonts w:ascii="Arial" w:hAnsi="Arial" w:cs="Arial"/>
          <w:sz w:val="24"/>
          <w:szCs w:val="24"/>
        </w:rPr>
        <w:t>la correttezza del mercato.</w:t>
      </w:r>
    </w:p>
    <w:p w:rsidR="003F7110" w:rsidRPr="000C7790" w:rsidRDefault="003F7110" w:rsidP="003F7110">
      <w:pPr>
        <w:pStyle w:val="Testonormale"/>
        <w:jc w:val="both"/>
        <w:rPr>
          <w:rFonts w:ascii="Arial" w:eastAsia="MS Mincho" w:hAnsi="Arial" w:cs="Arial"/>
          <w:sz w:val="24"/>
          <w:szCs w:val="24"/>
        </w:rPr>
      </w:pPr>
      <w:r w:rsidRPr="000C7790">
        <w:rPr>
          <w:rFonts w:ascii="Arial" w:eastAsia="MS Mincho" w:hAnsi="Arial" w:cs="Arial"/>
          <w:sz w:val="24"/>
          <w:szCs w:val="24"/>
        </w:rPr>
        <w:t>L’accisa, un'imposta indiretta sulla produzione e sui consumi che colpisce i prodotti energetici, l'alcole etilico</w:t>
      </w:r>
      <w:r w:rsidR="00180ABF">
        <w:rPr>
          <w:rFonts w:ascii="Arial" w:eastAsia="MS Mincho" w:hAnsi="Arial" w:cs="Arial"/>
          <w:sz w:val="24"/>
          <w:szCs w:val="24"/>
        </w:rPr>
        <w:t xml:space="preserve">, </w:t>
      </w:r>
      <w:r w:rsidRPr="000C7790">
        <w:rPr>
          <w:rFonts w:ascii="Arial" w:eastAsia="MS Mincho" w:hAnsi="Arial" w:cs="Arial"/>
          <w:sz w:val="24"/>
          <w:szCs w:val="24"/>
        </w:rPr>
        <w:t xml:space="preserve">le bevande alcoliche, l'energia elettrica ed i tabacchi lavorati, assicura un </w:t>
      </w:r>
      <w:r w:rsidR="00241F18">
        <w:rPr>
          <w:rFonts w:ascii="Arial" w:eastAsia="MS Mincho" w:hAnsi="Arial" w:cs="Arial"/>
          <w:sz w:val="24"/>
          <w:szCs w:val="24"/>
        </w:rPr>
        <w:t xml:space="preserve">importanteintroito </w:t>
      </w:r>
      <w:r w:rsidRPr="000C7790">
        <w:rPr>
          <w:rFonts w:ascii="Arial" w:eastAsia="MS Mincho" w:hAnsi="Arial" w:cs="Arial"/>
          <w:sz w:val="24"/>
          <w:szCs w:val="24"/>
        </w:rPr>
        <w:t xml:space="preserve">all'Erario </w:t>
      </w:r>
      <w:r w:rsidR="00F94187">
        <w:rPr>
          <w:rFonts w:ascii="Arial" w:eastAsia="MS Mincho" w:hAnsi="Arial" w:cs="Arial"/>
          <w:sz w:val="24"/>
          <w:szCs w:val="24"/>
        </w:rPr>
        <w:t>in ragion</w:t>
      </w:r>
      <w:r w:rsidR="002412D3">
        <w:rPr>
          <w:rFonts w:ascii="Arial" w:eastAsia="MS Mincho" w:hAnsi="Arial" w:cs="Arial"/>
          <w:sz w:val="24"/>
          <w:szCs w:val="24"/>
        </w:rPr>
        <w:t>e</w:t>
      </w:r>
      <w:r w:rsidR="00F94187">
        <w:rPr>
          <w:rFonts w:ascii="Arial" w:eastAsia="MS Mincho" w:hAnsi="Arial" w:cs="Arial"/>
          <w:sz w:val="24"/>
          <w:szCs w:val="24"/>
        </w:rPr>
        <w:t xml:space="preserve"> della sua a</w:t>
      </w:r>
      <w:r w:rsidR="00241F18">
        <w:rPr>
          <w:rFonts w:ascii="Arial" w:eastAsia="MS Mincho" w:hAnsi="Arial" w:cs="Arial"/>
          <w:sz w:val="24"/>
          <w:szCs w:val="24"/>
        </w:rPr>
        <w:t>lta</w:t>
      </w:r>
      <w:r w:rsidRPr="000C7790">
        <w:rPr>
          <w:rFonts w:ascii="Arial" w:eastAsia="MS Mincho" w:hAnsi="Arial" w:cs="Arial"/>
          <w:sz w:val="24"/>
          <w:szCs w:val="24"/>
        </w:rPr>
        <w:t xml:space="preserve"> incidenza fiscale. </w:t>
      </w:r>
    </w:p>
    <w:p w:rsidR="003F7110" w:rsidRPr="000C7790" w:rsidRDefault="003F7110" w:rsidP="003F7110">
      <w:pPr>
        <w:pStyle w:val="Testonormale"/>
        <w:spacing w:before="120"/>
        <w:jc w:val="both"/>
        <w:rPr>
          <w:rFonts w:ascii="Arial" w:hAnsi="Arial" w:cs="Arial"/>
          <w:sz w:val="24"/>
          <w:szCs w:val="24"/>
        </w:rPr>
      </w:pPr>
      <w:r w:rsidRPr="000C7790">
        <w:rPr>
          <w:rFonts w:ascii="Arial" w:eastAsia="MS Mincho" w:hAnsi="Arial" w:cs="Arial"/>
          <w:sz w:val="24"/>
          <w:szCs w:val="24"/>
        </w:rPr>
        <w:t xml:space="preserve">Per contrastare l’evasione nel settore, la Guardia di Finanza opera mediante </w:t>
      </w:r>
      <w:r w:rsidRPr="000C7790">
        <w:rPr>
          <w:rFonts w:ascii="Arial" w:hAnsi="Arial" w:cs="Arial"/>
          <w:sz w:val="24"/>
          <w:szCs w:val="24"/>
        </w:rPr>
        <w:t>controlli su strada dei generi trasportati e predisponendo specifiche attività ispettive presso gli opifici di produzione, i depositi fiscali e commerciali nonché gli altri operatori deputati alla gestione ed all'impiego del prodotto.</w:t>
      </w:r>
    </w:p>
    <w:p w:rsidR="00D95AB8" w:rsidRDefault="003F3ED8" w:rsidP="003F7110">
      <w:pPr>
        <w:pStyle w:val="Testonormale"/>
        <w:spacing w:before="120"/>
        <w:jc w:val="both"/>
        <w:rPr>
          <w:rFonts w:ascii="Arial" w:hAnsi="Arial" w:cs="Arial"/>
          <w:sz w:val="24"/>
          <w:szCs w:val="24"/>
        </w:rPr>
      </w:pPr>
      <w:r w:rsidRPr="000C7790">
        <w:rPr>
          <w:rFonts w:ascii="Arial" w:hAnsi="Arial" w:cs="Arial"/>
          <w:sz w:val="24"/>
          <w:szCs w:val="24"/>
        </w:rPr>
        <w:t>In modo particolare</w:t>
      </w:r>
      <w:r w:rsidR="00D95AB8" w:rsidRPr="000C7790">
        <w:rPr>
          <w:rFonts w:ascii="Arial" w:hAnsi="Arial" w:cs="Arial"/>
          <w:sz w:val="24"/>
          <w:szCs w:val="24"/>
        </w:rPr>
        <w:t>, il Corpo esegue interventi sistematici presso gli impianti di distribuzione stradale di carburanti, al fine di riscontrare l’effettivo quantitativo erogato dalle colonnine e la qualità merceologica dei prodotti immessi in consumo.</w:t>
      </w:r>
    </w:p>
    <w:p w:rsidR="00F94187" w:rsidRDefault="00F94187" w:rsidP="003F7110">
      <w:pPr>
        <w:pStyle w:val="Testonormale"/>
        <w:spacing w:before="120"/>
        <w:jc w:val="both"/>
        <w:rPr>
          <w:rFonts w:ascii="Arial" w:hAnsi="Arial" w:cs="Arial"/>
          <w:sz w:val="24"/>
          <w:szCs w:val="24"/>
        </w:rPr>
      </w:pPr>
      <w:r>
        <w:rPr>
          <w:rFonts w:ascii="Arial" w:hAnsi="Arial" w:cs="Arial"/>
          <w:sz w:val="24"/>
          <w:szCs w:val="24"/>
        </w:rPr>
        <w:t>Importante, in questo comparto, la sinergia con l’Agenzia delle Dogane e dei Monopoli, per l’effettuazione di analisi di rischio congiunte.</w:t>
      </w:r>
    </w:p>
    <w:p w:rsidR="00CF4E78" w:rsidRPr="000C7790" w:rsidRDefault="00F94187" w:rsidP="003F7110">
      <w:pPr>
        <w:pStyle w:val="Testonormale"/>
        <w:spacing w:before="120"/>
        <w:jc w:val="both"/>
        <w:rPr>
          <w:rFonts w:ascii="Arial" w:hAnsi="Arial" w:cs="Arial"/>
          <w:sz w:val="24"/>
          <w:szCs w:val="24"/>
        </w:rPr>
      </w:pPr>
      <w:r>
        <w:rPr>
          <w:rFonts w:ascii="Arial" w:hAnsi="Arial" w:cs="Arial"/>
          <w:sz w:val="24"/>
          <w:szCs w:val="24"/>
        </w:rPr>
        <w:t xml:space="preserve">Si segnala </w:t>
      </w:r>
      <w:r w:rsidR="00180ABF">
        <w:rPr>
          <w:rFonts w:ascii="Arial" w:hAnsi="Arial" w:cs="Arial"/>
          <w:sz w:val="24"/>
          <w:szCs w:val="24"/>
        </w:rPr>
        <w:t xml:space="preserve">agli Organi di informazione </w:t>
      </w:r>
      <w:r w:rsidR="00CF4E78">
        <w:rPr>
          <w:rFonts w:ascii="Arial" w:hAnsi="Arial" w:cs="Arial"/>
          <w:sz w:val="24"/>
          <w:szCs w:val="24"/>
        </w:rPr>
        <w:t xml:space="preserve">che alla Guardia di Finanza è stato assegnato, dal 1° gennaio 2017, il controllo </w:t>
      </w:r>
      <w:r>
        <w:rPr>
          <w:rFonts w:ascii="Arial" w:hAnsi="Arial" w:cs="Arial"/>
          <w:sz w:val="24"/>
          <w:szCs w:val="24"/>
        </w:rPr>
        <w:t>concorsuale</w:t>
      </w:r>
      <w:r w:rsidR="00CF4E78">
        <w:rPr>
          <w:rFonts w:ascii="Arial" w:hAnsi="Arial" w:cs="Arial"/>
          <w:sz w:val="24"/>
          <w:szCs w:val="24"/>
        </w:rPr>
        <w:t>in materia di commercio illegale della flora e della fauna in via d’estinzione, previsto dalla Convenzione di Washington (CITES), già di competenza del Corpo Forestale dello Stato.</w:t>
      </w:r>
      <w:r>
        <w:rPr>
          <w:rFonts w:ascii="Arial" w:hAnsi="Arial" w:cs="Arial"/>
          <w:sz w:val="24"/>
          <w:szCs w:val="24"/>
        </w:rPr>
        <w:t xml:space="preserve"> Funzioni che verranno esercitate soprattutto </w:t>
      </w:r>
      <w:r w:rsidR="002412D3">
        <w:rPr>
          <w:rFonts w:ascii="Arial" w:hAnsi="Arial" w:cs="Arial"/>
          <w:sz w:val="24"/>
          <w:szCs w:val="24"/>
        </w:rPr>
        <w:t>nell’ambito delle are</w:t>
      </w:r>
      <w:r w:rsidR="00180ABF">
        <w:rPr>
          <w:rFonts w:ascii="Arial" w:hAnsi="Arial" w:cs="Arial"/>
          <w:sz w:val="24"/>
          <w:szCs w:val="24"/>
        </w:rPr>
        <w:t xml:space="preserve">e di vigilanza doganale e, quindi, per la Regione Abruzzo, </w:t>
      </w:r>
      <w:r>
        <w:rPr>
          <w:rFonts w:ascii="Arial" w:hAnsi="Arial" w:cs="Arial"/>
          <w:sz w:val="24"/>
          <w:szCs w:val="24"/>
        </w:rPr>
        <w:t xml:space="preserve">presso lo scalo aeroportuale </w:t>
      </w:r>
      <w:r w:rsidR="00180ABF">
        <w:rPr>
          <w:rFonts w:ascii="Arial" w:hAnsi="Arial" w:cs="Arial"/>
          <w:sz w:val="24"/>
          <w:szCs w:val="24"/>
        </w:rPr>
        <w:t xml:space="preserve">internazionale </w:t>
      </w:r>
      <w:r>
        <w:rPr>
          <w:rFonts w:ascii="Arial" w:hAnsi="Arial" w:cs="Arial"/>
          <w:sz w:val="24"/>
          <w:szCs w:val="24"/>
        </w:rPr>
        <w:t xml:space="preserve">di Pescara. </w:t>
      </w:r>
    </w:p>
    <w:tbl>
      <w:tblPr>
        <w:tblW w:w="9648" w:type="dxa"/>
        <w:jc w:val="center"/>
        <w:tblCellMar>
          <w:left w:w="70" w:type="dxa"/>
          <w:right w:w="70" w:type="dxa"/>
        </w:tblCellMar>
        <w:tblLook w:val="04A0"/>
      </w:tblPr>
      <w:tblGrid>
        <w:gridCol w:w="7788"/>
        <w:gridCol w:w="1860"/>
      </w:tblGrid>
      <w:tr w:rsidR="00675896" w:rsidRPr="00656A0C" w:rsidTr="00675896">
        <w:trPr>
          <w:trHeight w:val="600"/>
          <w:jc w:val="center"/>
        </w:trPr>
        <w:tc>
          <w:tcPr>
            <w:tcW w:w="9648" w:type="dxa"/>
            <w:gridSpan w:val="2"/>
            <w:tcBorders>
              <w:top w:val="nil"/>
              <w:left w:val="nil"/>
              <w:bottom w:val="nil"/>
              <w:right w:val="nil"/>
            </w:tcBorders>
            <w:shd w:val="clear" w:color="auto" w:fill="auto"/>
            <w:vAlign w:val="bottom"/>
            <w:hideMark/>
          </w:tcPr>
          <w:p w:rsidR="00675896" w:rsidRPr="00656A0C" w:rsidRDefault="00675896" w:rsidP="00F533B6">
            <w:pPr>
              <w:pStyle w:val="Indice"/>
              <w:spacing w:before="120" w:line="240" w:lineRule="atLeast"/>
              <w:ind w:left="0" w:firstLine="0"/>
              <w:jc w:val="center"/>
              <w:rPr>
                <w:rFonts w:ascii="Arial" w:hAnsi="Arial" w:cs="Arial"/>
                <w:b/>
                <w:bCs/>
                <w:color w:val="000000"/>
                <w:sz w:val="20"/>
              </w:rPr>
            </w:pPr>
          </w:p>
        </w:tc>
      </w:tr>
      <w:tr w:rsidR="00675896" w:rsidRPr="00656A0C" w:rsidTr="006B4365">
        <w:trPr>
          <w:trHeight w:val="330"/>
          <w:jc w:val="center"/>
        </w:trPr>
        <w:tc>
          <w:tcPr>
            <w:tcW w:w="7788" w:type="dxa"/>
            <w:tcBorders>
              <w:top w:val="single" w:sz="4" w:space="0" w:color="auto"/>
              <w:left w:val="nil"/>
              <w:bottom w:val="single" w:sz="4" w:space="0" w:color="auto"/>
              <w:right w:val="nil"/>
            </w:tcBorders>
            <w:shd w:val="clear" w:color="auto" w:fill="C6D9F1" w:themeFill="text2" w:themeFillTint="33"/>
            <w:noWrap/>
            <w:vAlign w:val="bottom"/>
            <w:hideMark/>
          </w:tcPr>
          <w:p w:rsidR="00675896" w:rsidRPr="008437A1" w:rsidRDefault="00675896" w:rsidP="00675896">
            <w:pPr>
              <w:rPr>
                <w:rFonts w:ascii="Arial" w:hAnsi="Arial" w:cs="Arial"/>
                <w:b/>
                <w:color w:val="000000"/>
              </w:rPr>
            </w:pPr>
            <w:r w:rsidRPr="008437A1">
              <w:rPr>
                <w:rFonts w:ascii="Arial" w:hAnsi="Arial" w:cs="Arial"/>
                <w:b/>
                <w:color w:val="000000"/>
              </w:rPr>
              <w:t>ATTIVITÀ DI POLIZIA DOGANALE</w:t>
            </w:r>
          </w:p>
        </w:tc>
        <w:tc>
          <w:tcPr>
            <w:tcW w:w="1860" w:type="dxa"/>
            <w:tcBorders>
              <w:top w:val="single" w:sz="4" w:space="0" w:color="auto"/>
              <w:left w:val="nil"/>
              <w:bottom w:val="single" w:sz="4" w:space="0" w:color="auto"/>
              <w:right w:val="nil"/>
            </w:tcBorders>
            <w:shd w:val="clear" w:color="auto" w:fill="C6D9F1" w:themeFill="text2" w:themeFillTint="33"/>
            <w:noWrap/>
            <w:vAlign w:val="center"/>
            <w:hideMark/>
          </w:tcPr>
          <w:p w:rsidR="00675896" w:rsidRPr="00656A0C" w:rsidRDefault="00675896" w:rsidP="00675896">
            <w:pPr>
              <w:jc w:val="center"/>
              <w:rPr>
                <w:rFonts w:ascii="Arial" w:hAnsi="Arial" w:cs="Arial"/>
                <w:color w:val="FF0000"/>
              </w:rPr>
            </w:pPr>
          </w:p>
        </w:tc>
      </w:tr>
      <w:tr w:rsidR="00675896" w:rsidRPr="00656A0C" w:rsidTr="006B4365">
        <w:trPr>
          <w:trHeight w:val="285"/>
          <w:jc w:val="center"/>
        </w:trPr>
        <w:tc>
          <w:tcPr>
            <w:tcW w:w="7788" w:type="dxa"/>
            <w:tcBorders>
              <w:top w:val="single" w:sz="4" w:space="0" w:color="auto"/>
              <w:left w:val="nil"/>
              <w:bottom w:val="single" w:sz="4" w:space="0" w:color="auto"/>
              <w:right w:val="nil"/>
            </w:tcBorders>
            <w:shd w:val="clear" w:color="auto" w:fill="auto"/>
            <w:noWrap/>
            <w:vAlign w:val="bottom"/>
          </w:tcPr>
          <w:p w:rsidR="00675896" w:rsidRPr="007D5981" w:rsidRDefault="00675896" w:rsidP="00675896">
            <w:pPr>
              <w:rPr>
                <w:rFonts w:ascii="Arial" w:hAnsi="Arial" w:cs="Arial"/>
                <w:color w:val="000000"/>
              </w:rPr>
            </w:pPr>
            <w:r>
              <w:rPr>
                <w:rFonts w:ascii="Arial" w:hAnsi="Arial" w:cs="Arial"/>
                <w:color w:val="000000"/>
              </w:rPr>
              <w:t>Indagini svolte su delega dell’Autorità Giudiziaria</w:t>
            </w:r>
            <w:r w:rsidR="00BC275C">
              <w:rPr>
                <w:rFonts w:ascii="Arial" w:hAnsi="Arial" w:cs="Arial"/>
                <w:color w:val="000000"/>
              </w:rPr>
              <w:t xml:space="preserve"> (n.)</w:t>
            </w:r>
          </w:p>
        </w:tc>
        <w:tc>
          <w:tcPr>
            <w:tcW w:w="1860" w:type="dxa"/>
            <w:tcBorders>
              <w:top w:val="nil"/>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6</w:t>
            </w:r>
          </w:p>
        </w:tc>
      </w:tr>
      <w:tr w:rsidR="00675896" w:rsidRPr="00656A0C" w:rsidTr="00675896">
        <w:trPr>
          <w:trHeight w:val="285"/>
          <w:jc w:val="center"/>
        </w:trPr>
        <w:tc>
          <w:tcPr>
            <w:tcW w:w="7788" w:type="dxa"/>
            <w:tcBorders>
              <w:top w:val="nil"/>
              <w:left w:val="nil"/>
              <w:bottom w:val="single" w:sz="4" w:space="0" w:color="auto"/>
              <w:right w:val="nil"/>
            </w:tcBorders>
            <w:shd w:val="clear" w:color="auto" w:fill="auto"/>
            <w:noWrap/>
            <w:vAlign w:val="bottom"/>
            <w:hideMark/>
          </w:tcPr>
          <w:p w:rsidR="00675896" w:rsidRPr="00656A0C" w:rsidRDefault="00675896" w:rsidP="00675896">
            <w:pPr>
              <w:rPr>
                <w:rFonts w:ascii="Arial" w:hAnsi="Arial" w:cs="Arial"/>
                <w:color w:val="000000"/>
              </w:rPr>
            </w:pPr>
            <w:r>
              <w:rPr>
                <w:rFonts w:ascii="Arial" w:hAnsi="Arial" w:cs="Arial"/>
                <w:color w:val="000000"/>
              </w:rPr>
              <w:t>Controlli effettuati</w:t>
            </w:r>
            <w:r w:rsidR="00BC275C">
              <w:rPr>
                <w:rFonts w:ascii="Arial" w:hAnsi="Arial" w:cs="Arial"/>
                <w:color w:val="000000"/>
              </w:rPr>
              <w:t xml:space="preserve"> (n.)</w:t>
            </w:r>
          </w:p>
        </w:tc>
        <w:tc>
          <w:tcPr>
            <w:tcW w:w="1860" w:type="dxa"/>
            <w:tcBorders>
              <w:top w:val="nil"/>
              <w:left w:val="nil"/>
              <w:bottom w:val="single" w:sz="4" w:space="0" w:color="auto"/>
              <w:right w:val="nil"/>
            </w:tcBorders>
            <w:shd w:val="clear" w:color="auto" w:fill="auto"/>
            <w:noWrap/>
            <w:vAlign w:val="center"/>
          </w:tcPr>
          <w:p w:rsidR="00675896" w:rsidRPr="00656A0C" w:rsidRDefault="00675896" w:rsidP="00675896">
            <w:pPr>
              <w:jc w:val="center"/>
              <w:rPr>
                <w:rFonts w:ascii="Arial" w:hAnsi="Arial" w:cs="Arial"/>
                <w:color w:val="000000"/>
              </w:rPr>
            </w:pPr>
            <w:r>
              <w:rPr>
                <w:rFonts w:ascii="Arial" w:hAnsi="Arial" w:cs="Arial"/>
                <w:color w:val="000000"/>
              </w:rPr>
              <w:t>388</w:t>
            </w:r>
          </w:p>
        </w:tc>
      </w:tr>
      <w:tr w:rsidR="00675896" w:rsidRPr="00656A0C" w:rsidTr="00675896">
        <w:trPr>
          <w:trHeight w:val="285"/>
          <w:jc w:val="center"/>
        </w:trPr>
        <w:tc>
          <w:tcPr>
            <w:tcW w:w="7788" w:type="dxa"/>
            <w:tcBorders>
              <w:top w:val="single" w:sz="4" w:space="0" w:color="auto"/>
              <w:left w:val="nil"/>
              <w:bottom w:val="single" w:sz="4" w:space="0" w:color="auto"/>
              <w:right w:val="nil"/>
            </w:tcBorders>
            <w:shd w:val="clear" w:color="auto" w:fill="auto"/>
            <w:noWrap/>
            <w:vAlign w:val="bottom"/>
            <w:hideMark/>
          </w:tcPr>
          <w:p w:rsidR="00675896" w:rsidRPr="00656A0C" w:rsidRDefault="00675896" w:rsidP="00675896">
            <w:pPr>
              <w:rPr>
                <w:rFonts w:ascii="Arial" w:hAnsi="Arial" w:cs="Arial"/>
                <w:color w:val="000000"/>
              </w:rPr>
            </w:pPr>
            <w:r w:rsidRPr="00656A0C">
              <w:rPr>
                <w:rFonts w:ascii="Arial" w:hAnsi="Arial" w:cs="Arial"/>
                <w:color w:val="000000"/>
              </w:rPr>
              <w:t xml:space="preserve">Soggetti denunciati </w:t>
            </w:r>
            <w:r w:rsidR="00BC275C">
              <w:rPr>
                <w:rFonts w:ascii="Arial" w:hAnsi="Arial" w:cs="Arial"/>
                <w:color w:val="000000"/>
              </w:rPr>
              <w:t>(n.)</w:t>
            </w:r>
          </w:p>
        </w:tc>
        <w:tc>
          <w:tcPr>
            <w:tcW w:w="1860" w:type="dxa"/>
            <w:tcBorders>
              <w:top w:val="single" w:sz="4" w:space="0" w:color="auto"/>
              <w:left w:val="nil"/>
              <w:bottom w:val="single" w:sz="4" w:space="0" w:color="auto"/>
              <w:right w:val="nil"/>
            </w:tcBorders>
            <w:shd w:val="clear" w:color="auto" w:fill="auto"/>
            <w:noWrap/>
            <w:vAlign w:val="center"/>
          </w:tcPr>
          <w:p w:rsidR="00675896" w:rsidRPr="00656A0C" w:rsidRDefault="00675896" w:rsidP="00675896">
            <w:pPr>
              <w:jc w:val="center"/>
              <w:rPr>
                <w:rFonts w:ascii="Arial" w:hAnsi="Arial" w:cs="Arial"/>
                <w:color w:val="000000"/>
              </w:rPr>
            </w:pPr>
            <w:r>
              <w:rPr>
                <w:rFonts w:ascii="Arial" w:hAnsi="Arial" w:cs="Arial"/>
                <w:color w:val="000000"/>
              </w:rPr>
              <w:t>4</w:t>
            </w:r>
          </w:p>
        </w:tc>
      </w:tr>
      <w:tr w:rsidR="00675896" w:rsidRPr="00656A0C" w:rsidTr="00675896">
        <w:trPr>
          <w:trHeight w:val="285"/>
          <w:jc w:val="center"/>
        </w:trPr>
        <w:tc>
          <w:tcPr>
            <w:tcW w:w="7788" w:type="dxa"/>
            <w:tcBorders>
              <w:top w:val="single" w:sz="4" w:space="0" w:color="auto"/>
              <w:left w:val="nil"/>
              <w:bottom w:val="single" w:sz="4" w:space="0" w:color="auto"/>
              <w:right w:val="nil"/>
            </w:tcBorders>
            <w:shd w:val="clear" w:color="auto" w:fill="auto"/>
            <w:noWrap/>
            <w:vAlign w:val="bottom"/>
            <w:hideMark/>
          </w:tcPr>
          <w:p w:rsidR="00675896" w:rsidRPr="00656A0C" w:rsidRDefault="00675896" w:rsidP="00675896">
            <w:pPr>
              <w:rPr>
                <w:rFonts w:ascii="Arial" w:hAnsi="Arial" w:cs="Arial"/>
                <w:color w:val="000000"/>
              </w:rPr>
            </w:pPr>
            <w:r w:rsidRPr="00656A0C">
              <w:rPr>
                <w:rFonts w:ascii="Arial" w:hAnsi="Arial" w:cs="Arial"/>
                <w:color w:val="000000"/>
              </w:rPr>
              <w:t>Violazioni riscontrate</w:t>
            </w:r>
            <w:r w:rsidR="00BC275C">
              <w:rPr>
                <w:rFonts w:ascii="Arial" w:hAnsi="Arial" w:cs="Arial"/>
                <w:color w:val="000000"/>
              </w:rPr>
              <w:t xml:space="preserve"> (n.)</w:t>
            </w:r>
          </w:p>
        </w:tc>
        <w:tc>
          <w:tcPr>
            <w:tcW w:w="1860" w:type="dxa"/>
            <w:tcBorders>
              <w:top w:val="single" w:sz="4" w:space="0" w:color="auto"/>
              <w:left w:val="nil"/>
              <w:bottom w:val="single" w:sz="4" w:space="0" w:color="auto"/>
              <w:right w:val="nil"/>
            </w:tcBorders>
            <w:shd w:val="clear" w:color="auto" w:fill="auto"/>
            <w:noWrap/>
            <w:vAlign w:val="center"/>
          </w:tcPr>
          <w:p w:rsidR="00675896" w:rsidRPr="00656A0C" w:rsidRDefault="00675896" w:rsidP="00675896">
            <w:pPr>
              <w:jc w:val="center"/>
              <w:rPr>
                <w:rFonts w:ascii="Arial" w:hAnsi="Arial" w:cs="Arial"/>
                <w:color w:val="000000"/>
              </w:rPr>
            </w:pPr>
            <w:r>
              <w:rPr>
                <w:rFonts w:ascii="Arial" w:hAnsi="Arial" w:cs="Arial"/>
                <w:color w:val="000000"/>
              </w:rPr>
              <w:t>85</w:t>
            </w:r>
          </w:p>
        </w:tc>
      </w:tr>
      <w:tr w:rsidR="00675896" w:rsidRPr="00656A0C" w:rsidTr="006B4365">
        <w:trPr>
          <w:trHeight w:val="285"/>
          <w:jc w:val="center"/>
        </w:trPr>
        <w:tc>
          <w:tcPr>
            <w:tcW w:w="7788" w:type="dxa"/>
            <w:tcBorders>
              <w:top w:val="single" w:sz="4" w:space="0" w:color="auto"/>
              <w:left w:val="nil"/>
              <w:bottom w:val="single" w:sz="4" w:space="0" w:color="auto"/>
              <w:right w:val="nil"/>
            </w:tcBorders>
            <w:shd w:val="clear" w:color="auto" w:fill="auto"/>
            <w:noWrap/>
            <w:vAlign w:val="bottom"/>
          </w:tcPr>
          <w:p w:rsidR="00675896" w:rsidRPr="00656A0C" w:rsidRDefault="00675896" w:rsidP="00123A2C">
            <w:pPr>
              <w:rPr>
                <w:rFonts w:ascii="Arial" w:hAnsi="Arial" w:cs="Arial"/>
                <w:color w:val="000000"/>
              </w:rPr>
            </w:pPr>
            <w:r>
              <w:rPr>
                <w:rFonts w:ascii="Arial" w:hAnsi="Arial" w:cs="Arial"/>
                <w:color w:val="000000"/>
              </w:rPr>
              <w:t xml:space="preserve">Tabacchi lavorati </w:t>
            </w:r>
            <w:r w:rsidR="00BC275C">
              <w:rPr>
                <w:rFonts w:ascii="Arial" w:hAnsi="Arial" w:cs="Arial"/>
                <w:color w:val="000000"/>
              </w:rPr>
              <w:t xml:space="preserve">sequestrati </w:t>
            </w:r>
            <w:r>
              <w:rPr>
                <w:rFonts w:ascii="Arial" w:hAnsi="Arial" w:cs="Arial"/>
                <w:color w:val="000000"/>
              </w:rPr>
              <w:t>(Kg.)</w:t>
            </w:r>
          </w:p>
        </w:tc>
        <w:tc>
          <w:tcPr>
            <w:tcW w:w="1860"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5.488,300</w:t>
            </w:r>
          </w:p>
        </w:tc>
      </w:tr>
      <w:tr w:rsidR="00F533B6" w:rsidRPr="00656A0C" w:rsidTr="006B4365">
        <w:trPr>
          <w:trHeight w:val="285"/>
          <w:jc w:val="center"/>
        </w:trPr>
        <w:tc>
          <w:tcPr>
            <w:tcW w:w="9648" w:type="dxa"/>
            <w:gridSpan w:val="2"/>
            <w:tcBorders>
              <w:top w:val="single" w:sz="4" w:space="0" w:color="auto"/>
              <w:left w:val="nil"/>
              <w:bottom w:val="single" w:sz="4" w:space="0" w:color="auto"/>
              <w:right w:val="nil"/>
            </w:tcBorders>
            <w:shd w:val="clear" w:color="auto" w:fill="C6D9F1" w:themeFill="text2" w:themeFillTint="33"/>
            <w:noWrap/>
            <w:vAlign w:val="bottom"/>
            <w:hideMark/>
          </w:tcPr>
          <w:p w:rsidR="00F533B6" w:rsidRPr="00656A0C" w:rsidRDefault="00F533B6" w:rsidP="00BC275C">
            <w:pPr>
              <w:rPr>
                <w:rFonts w:ascii="Arial" w:hAnsi="Arial" w:cs="Arial"/>
                <w:color w:val="000000"/>
              </w:rPr>
            </w:pPr>
            <w:r>
              <w:rPr>
                <w:rFonts w:ascii="Arial" w:hAnsi="Arial" w:cs="Arial"/>
                <w:b/>
                <w:color w:val="000000"/>
              </w:rPr>
              <w:t>CONTRASTO ALLE FRODI IN MATERIA DI ACCISE E PRODOTTI ENERGETICI</w:t>
            </w:r>
          </w:p>
        </w:tc>
      </w:tr>
      <w:tr w:rsidR="00675896" w:rsidRPr="00656A0C" w:rsidTr="006B4365">
        <w:trPr>
          <w:trHeight w:val="285"/>
          <w:jc w:val="center"/>
        </w:trPr>
        <w:tc>
          <w:tcPr>
            <w:tcW w:w="7788" w:type="dxa"/>
            <w:tcBorders>
              <w:top w:val="single" w:sz="4" w:space="0" w:color="auto"/>
              <w:left w:val="nil"/>
              <w:bottom w:val="single" w:sz="4" w:space="0" w:color="auto"/>
              <w:right w:val="nil"/>
            </w:tcBorders>
            <w:shd w:val="clear" w:color="auto" w:fill="auto"/>
            <w:noWrap/>
            <w:vAlign w:val="bottom"/>
            <w:hideMark/>
          </w:tcPr>
          <w:p w:rsidR="00675896" w:rsidRPr="00656A0C" w:rsidRDefault="00675896" w:rsidP="00675896">
            <w:pPr>
              <w:rPr>
                <w:rFonts w:ascii="Arial" w:hAnsi="Arial" w:cs="Arial"/>
                <w:color w:val="000000"/>
              </w:rPr>
            </w:pPr>
            <w:r w:rsidRPr="00656A0C">
              <w:rPr>
                <w:rFonts w:ascii="Arial" w:hAnsi="Arial" w:cs="Arial"/>
                <w:color w:val="000000"/>
              </w:rPr>
              <w:t xml:space="preserve">Interventi effettuati </w:t>
            </w:r>
            <w:r w:rsidR="00BC275C">
              <w:rPr>
                <w:rFonts w:ascii="Arial" w:hAnsi="Arial" w:cs="Arial"/>
                <w:color w:val="000000"/>
              </w:rPr>
              <w:t>(n.)</w:t>
            </w:r>
          </w:p>
        </w:tc>
        <w:tc>
          <w:tcPr>
            <w:tcW w:w="1860" w:type="dxa"/>
            <w:tcBorders>
              <w:top w:val="single" w:sz="4" w:space="0" w:color="auto"/>
              <w:left w:val="nil"/>
              <w:bottom w:val="single" w:sz="4" w:space="0" w:color="auto"/>
              <w:right w:val="nil"/>
            </w:tcBorders>
            <w:shd w:val="clear" w:color="auto" w:fill="auto"/>
            <w:noWrap/>
            <w:vAlign w:val="center"/>
          </w:tcPr>
          <w:p w:rsidR="00675896" w:rsidRPr="00656A0C" w:rsidRDefault="00675896" w:rsidP="00675896">
            <w:pPr>
              <w:jc w:val="center"/>
              <w:rPr>
                <w:rFonts w:ascii="Arial" w:hAnsi="Arial" w:cs="Arial"/>
                <w:color w:val="000000"/>
              </w:rPr>
            </w:pPr>
            <w:r>
              <w:rPr>
                <w:rFonts w:ascii="Arial" w:hAnsi="Arial" w:cs="Arial"/>
                <w:color w:val="000000"/>
              </w:rPr>
              <w:t>104</w:t>
            </w:r>
          </w:p>
        </w:tc>
      </w:tr>
      <w:tr w:rsidR="00675896" w:rsidRPr="00656A0C" w:rsidTr="006B4365">
        <w:trPr>
          <w:trHeight w:val="285"/>
          <w:jc w:val="center"/>
        </w:trPr>
        <w:tc>
          <w:tcPr>
            <w:tcW w:w="7788" w:type="dxa"/>
            <w:tcBorders>
              <w:top w:val="single" w:sz="4" w:space="0" w:color="auto"/>
              <w:left w:val="nil"/>
              <w:bottom w:val="single" w:sz="4" w:space="0" w:color="auto"/>
              <w:right w:val="nil"/>
            </w:tcBorders>
            <w:shd w:val="clear" w:color="auto" w:fill="C6D9F1" w:themeFill="text2" w:themeFillTint="33"/>
            <w:noWrap/>
            <w:vAlign w:val="bottom"/>
            <w:hideMark/>
          </w:tcPr>
          <w:p w:rsidR="00675896" w:rsidRPr="008437A1" w:rsidRDefault="00675896" w:rsidP="00675896">
            <w:pPr>
              <w:rPr>
                <w:rFonts w:ascii="Arial" w:hAnsi="Arial" w:cs="Arial"/>
                <w:b/>
                <w:color w:val="000000"/>
              </w:rPr>
            </w:pPr>
            <w:r w:rsidRPr="008437A1">
              <w:rPr>
                <w:rFonts w:ascii="Arial" w:hAnsi="Arial" w:cs="Arial"/>
                <w:b/>
                <w:color w:val="000000"/>
              </w:rPr>
              <w:t xml:space="preserve">PRODOTTI SEQUESTRATI: </w:t>
            </w:r>
          </w:p>
        </w:tc>
        <w:tc>
          <w:tcPr>
            <w:tcW w:w="1860" w:type="dxa"/>
            <w:tcBorders>
              <w:top w:val="single" w:sz="4" w:space="0" w:color="auto"/>
              <w:left w:val="nil"/>
              <w:bottom w:val="single" w:sz="4" w:space="0" w:color="auto"/>
              <w:right w:val="nil"/>
            </w:tcBorders>
            <w:shd w:val="clear" w:color="auto" w:fill="C6D9F1" w:themeFill="text2" w:themeFillTint="33"/>
            <w:noWrap/>
            <w:vAlign w:val="center"/>
          </w:tcPr>
          <w:p w:rsidR="00675896" w:rsidRPr="00656A0C" w:rsidRDefault="00675896" w:rsidP="00675896">
            <w:pPr>
              <w:jc w:val="center"/>
              <w:rPr>
                <w:rFonts w:ascii="Arial" w:hAnsi="Arial" w:cs="Arial"/>
                <w:color w:val="000000"/>
              </w:rPr>
            </w:pPr>
          </w:p>
        </w:tc>
      </w:tr>
      <w:tr w:rsidR="00675896" w:rsidRPr="00656A0C" w:rsidTr="006B4365">
        <w:trPr>
          <w:trHeight w:val="285"/>
          <w:jc w:val="center"/>
        </w:trPr>
        <w:tc>
          <w:tcPr>
            <w:tcW w:w="7788" w:type="dxa"/>
            <w:tcBorders>
              <w:top w:val="single" w:sz="4" w:space="0" w:color="auto"/>
              <w:left w:val="nil"/>
              <w:bottom w:val="single" w:sz="4" w:space="0" w:color="auto"/>
              <w:right w:val="nil"/>
            </w:tcBorders>
            <w:shd w:val="clear" w:color="auto" w:fill="auto"/>
            <w:noWrap/>
            <w:vAlign w:val="bottom"/>
            <w:hideMark/>
          </w:tcPr>
          <w:p w:rsidR="00675896" w:rsidRPr="00656A0C" w:rsidRDefault="00675896" w:rsidP="00123A2C">
            <w:pPr>
              <w:rPr>
                <w:rFonts w:ascii="Arial" w:hAnsi="Arial" w:cs="Arial"/>
                <w:color w:val="000000"/>
              </w:rPr>
            </w:pPr>
            <w:r w:rsidRPr="00656A0C">
              <w:rPr>
                <w:rFonts w:ascii="Arial" w:hAnsi="Arial" w:cs="Arial"/>
                <w:color w:val="000000"/>
              </w:rPr>
              <w:t xml:space="preserve">Prodotti energetici  </w:t>
            </w:r>
          </w:p>
        </w:tc>
        <w:tc>
          <w:tcPr>
            <w:tcW w:w="1860" w:type="dxa"/>
            <w:tcBorders>
              <w:top w:val="single" w:sz="4" w:space="0" w:color="auto"/>
              <w:left w:val="nil"/>
              <w:bottom w:val="single" w:sz="4" w:space="0" w:color="auto"/>
              <w:right w:val="nil"/>
            </w:tcBorders>
            <w:shd w:val="clear" w:color="auto" w:fill="auto"/>
            <w:noWrap/>
            <w:vAlign w:val="center"/>
          </w:tcPr>
          <w:p w:rsidR="00675896" w:rsidRPr="00656A0C" w:rsidRDefault="00675896" w:rsidP="00675896">
            <w:pPr>
              <w:jc w:val="center"/>
              <w:rPr>
                <w:rFonts w:ascii="Arial" w:hAnsi="Arial" w:cs="Arial"/>
                <w:color w:val="000000"/>
              </w:rPr>
            </w:pPr>
            <w:r>
              <w:rPr>
                <w:rFonts w:ascii="Arial" w:hAnsi="Arial" w:cs="Arial"/>
                <w:color w:val="000000"/>
              </w:rPr>
              <w:t>/</w:t>
            </w:r>
          </w:p>
        </w:tc>
      </w:tr>
    </w:tbl>
    <w:p w:rsidR="003F7110" w:rsidRDefault="003F7110" w:rsidP="003F7110">
      <w:pPr>
        <w:pStyle w:val="Indice"/>
        <w:spacing w:before="120" w:after="120" w:line="240" w:lineRule="atLeast"/>
        <w:ind w:left="0" w:firstLine="0"/>
        <w:jc w:val="center"/>
        <w:rPr>
          <w:rFonts w:ascii="Arial" w:hAnsi="Arial" w:cs="Arial"/>
          <w:b/>
          <w:i/>
          <w:sz w:val="24"/>
          <w:szCs w:val="24"/>
        </w:rPr>
      </w:pPr>
    </w:p>
    <w:p w:rsidR="003F7110" w:rsidRDefault="003F7110"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6B4365" w:rsidRDefault="006B4365" w:rsidP="003F7110">
      <w:pPr>
        <w:pStyle w:val="Indice"/>
        <w:spacing w:before="120" w:after="120" w:line="240" w:lineRule="atLeast"/>
        <w:ind w:left="0" w:firstLine="0"/>
        <w:jc w:val="center"/>
        <w:rPr>
          <w:rFonts w:ascii="Arial" w:hAnsi="Arial" w:cs="Arial"/>
          <w:b/>
          <w:i/>
          <w:sz w:val="24"/>
          <w:szCs w:val="24"/>
        </w:rPr>
      </w:pPr>
    </w:p>
    <w:p w:rsidR="009D0213" w:rsidRPr="00A670AD" w:rsidRDefault="00060AF3" w:rsidP="00F94187">
      <w:pPr>
        <w:pStyle w:val="Indice"/>
        <w:shd w:val="clear" w:color="auto" w:fill="C6D9F1" w:themeFill="text2" w:themeFillTint="33"/>
        <w:ind w:left="0" w:firstLine="0"/>
        <w:jc w:val="center"/>
        <w:rPr>
          <w:rFonts w:ascii="Berlin Sans FB Demi" w:hAnsi="Berlin Sans FB Demi" w:cs="Arial"/>
          <w:b/>
          <w:sz w:val="32"/>
          <w:szCs w:val="32"/>
        </w:rPr>
      </w:pPr>
      <w:r w:rsidRPr="00A670AD">
        <w:rPr>
          <w:rFonts w:ascii="Arial" w:hAnsi="Arial" w:cs="Arial"/>
          <w:b/>
          <w:sz w:val="32"/>
          <w:szCs w:val="32"/>
        </w:rPr>
        <w:t>1° Obiettivo strategico</w:t>
      </w:r>
    </w:p>
    <w:p w:rsidR="003F7110" w:rsidRPr="00F94187" w:rsidRDefault="00F94187" w:rsidP="00F94187">
      <w:pPr>
        <w:pStyle w:val="Indice"/>
        <w:shd w:val="clear" w:color="auto" w:fill="C6D9F1" w:themeFill="text2" w:themeFillTint="33"/>
        <w:ind w:left="0" w:firstLine="0"/>
        <w:jc w:val="center"/>
        <w:rPr>
          <w:rFonts w:ascii="Arial" w:hAnsi="Arial" w:cs="Arial"/>
          <w:b/>
          <w:i/>
          <w:sz w:val="32"/>
          <w:szCs w:val="32"/>
        </w:rPr>
      </w:pPr>
      <w:r>
        <w:rPr>
          <w:rFonts w:ascii="Arial" w:hAnsi="Arial" w:cs="Arial"/>
          <w:b/>
          <w:i/>
          <w:sz w:val="32"/>
          <w:szCs w:val="32"/>
        </w:rPr>
        <w:t>L</w:t>
      </w:r>
      <w:r w:rsidRPr="00F94187">
        <w:rPr>
          <w:rFonts w:ascii="Arial" w:hAnsi="Arial" w:cs="Arial"/>
          <w:b/>
          <w:i/>
          <w:sz w:val="32"/>
          <w:szCs w:val="32"/>
        </w:rPr>
        <w:t>otta al gioco illegale</w:t>
      </w:r>
    </w:p>
    <w:p w:rsidR="00F94187" w:rsidRDefault="00F94187" w:rsidP="003F7110">
      <w:pPr>
        <w:pStyle w:val="Testonormale"/>
        <w:spacing w:before="120" w:after="120"/>
        <w:jc w:val="both"/>
        <w:rPr>
          <w:rFonts w:ascii="Arial" w:eastAsia="MS Mincho" w:hAnsi="Arial" w:cs="Arial"/>
          <w:sz w:val="24"/>
          <w:szCs w:val="24"/>
        </w:rPr>
      </w:pPr>
    </w:p>
    <w:p w:rsidR="003F7110" w:rsidRPr="000C7790" w:rsidRDefault="003F7110" w:rsidP="003F7110">
      <w:pPr>
        <w:pStyle w:val="Testonormale"/>
        <w:spacing w:before="120" w:after="120"/>
        <w:jc w:val="both"/>
        <w:rPr>
          <w:rFonts w:ascii="Arial" w:eastAsia="MS Mincho" w:hAnsi="Arial" w:cs="Arial"/>
          <w:sz w:val="24"/>
          <w:szCs w:val="24"/>
        </w:rPr>
      </w:pPr>
      <w:r w:rsidRPr="000C7790">
        <w:rPr>
          <w:rFonts w:ascii="Arial" w:eastAsia="MS Mincho" w:hAnsi="Arial" w:cs="Arial"/>
          <w:sz w:val="24"/>
          <w:szCs w:val="24"/>
        </w:rPr>
        <w:t xml:space="preserve">La Guardia di Finanza </w:t>
      </w:r>
      <w:r w:rsidR="00FB20DA">
        <w:rPr>
          <w:rFonts w:ascii="Arial" w:eastAsia="MS Mincho" w:hAnsi="Arial" w:cs="Arial"/>
          <w:sz w:val="24"/>
          <w:szCs w:val="24"/>
        </w:rPr>
        <w:t>è impegnata</w:t>
      </w:r>
      <w:r w:rsidR="00F94187">
        <w:rPr>
          <w:rFonts w:ascii="Arial" w:eastAsia="MS Mincho" w:hAnsi="Arial" w:cs="Arial"/>
          <w:sz w:val="24"/>
          <w:szCs w:val="24"/>
        </w:rPr>
        <w:t>,</w:t>
      </w:r>
      <w:r w:rsidR="00FB20DA">
        <w:rPr>
          <w:rFonts w:ascii="Arial" w:eastAsia="MS Mincho" w:hAnsi="Arial" w:cs="Arial"/>
          <w:sz w:val="24"/>
          <w:szCs w:val="24"/>
        </w:rPr>
        <w:t xml:space="preserve"> altresì</w:t>
      </w:r>
      <w:r w:rsidR="00F94187">
        <w:rPr>
          <w:rFonts w:ascii="Arial" w:eastAsia="MS Mincho" w:hAnsi="Arial" w:cs="Arial"/>
          <w:sz w:val="24"/>
          <w:szCs w:val="24"/>
        </w:rPr>
        <w:t>,</w:t>
      </w:r>
      <w:r w:rsidRPr="000C7790">
        <w:rPr>
          <w:rFonts w:ascii="Arial" w:eastAsia="MS Mincho" w:hAnsi="Arial" w:cs="Arial"/>
          <w:sz w:val="24"/>
          <w:szCs w:val="24"/>
        </w:rPr>
        <w:t xml:space="preserve">nel comparto dei giochi e delle scommesse, </w:t>
      </w:r>
      <w:r w:rsidR="00FB20DA">
        <w:rPr>
          <w:rFonts w:ascii="Arial" w:eastAsia="MS Mincho" w:hAnsi="Arial" w:cs="Arial"/>
          <w:sz w:val="24"/>
          <w:szCs w:val="24"/>
        </w:rPr>
        <w:t>per la repressione dei fenomeni di abusivismo ed illegalità inerenti al</w:t>
      </w:r>
      <w:r w:rsidRPr="000C7790">
        <w:rPr>
          <w:rFonts w:ascii="Arial" w:eastAsia="MS Mincho" w:hAnsi="Arial" w:cs="Arial"/>
          <w:sz w:val="24"/>
          <w:szCs w:val="24"/>
        </w:rPr>
        <w:t>l'esercizio delle attività ludiche al di fuori del circuito legale</w:t>
      </w:r>
      <w:r w:rsidR="00180ABF">
        <w:rPr>
          <w:rFonts w:ascii="Arial" w:eastAsia="MS Mincho" w:hAnsi="Arial" w:cs="Arial"/>
          <w:sz w:val="24"/>
          <w:szCs w:val="24"/>
        </w:rPr>
        <w:t xml:space="preserve"> che, invece, è</w:t>
      </w:r>
      <w:r w:rsidRPr="000C7790">
        <w:rPr>
          <w:rFonts w:ascii="Arial" w:eastAsia="MS Mincho" w:hAnsi="Arial" w:cs="Arial"/>
          <w:sz w:val="24"/>
          <w:szCs w:val="24"/>
        </w:rPr>
        <w:t xml:space="preserve"> strettamente controllato dalle preposte Autorità</w:t>
      </w:r>
      <w:r w:rsidR="00F94187">
        <w:rPr>
          <w:rFonts w:ascii="Arial" w:eastAsia="MS Mincho" w:hAnsi="Arial" w:cs="Arial"/>
          <w:sz w:val="24"/>
          <w:szCs w:val="24"/>
        </w:rPr>
        <w:t>.</w:t>
      </w:r>
      <w:r w:rsidR="00FB20DA">
        <w:rPr>
          <w:rFonts w:ascii="Arial" w:eastAsia="MS Mincho" w:hAnsi="Arial" w:cs="Arial"/>
          <w:sz w:val="24"/>
          <w:szCs w:val="24"/>
        </w:rPr>
        <w:t xml:space="preserve"> Le condotte illegali, infatti,</w:t>
      </w:r>
      <w:r w:rsidRPr="000C7790">
        <w:rPr>
          <w:rFonts w:ascii="Arial" w:eastAsia="MS Mincho" w:hAnsi="Arial" w:cs="Arial"/>
          <w:sz w:val="24"/>
          <w:szCs w:val="24"/>
        </w:rPr>
        <w:t xml:space="preserve"> oltre ai negativi risvolti per l'ordine e la sicurezza pubblica, comporta</w:t>
      </w:r>
      <w:r w:rsidR="00FB20DA">
        <w:rPr>
          <w:rFonts w:ascii="Arial" w:eastAsia="MS Mincho" w:hAnsi="Arial" w:cs="Arial"/>
          <w:sz w:val="24"/>
          <w:szCs w:val="24"/>
        </w:rPr>
        <w:t>no</w:t>
      </w:r>
      <w:r w:rsidRPr="000C7790">
        <w:rPr>
          <w:rFonts w:ascii="Arial" w:eastAsia="MS Mincho" w:hAnsi="Arial" w:cs="Arial"/>
          <w:sz w:val="24"/>
          <w:szCs w:val="24"/>
        </w:rPr>
        <w:t xml:space="preserve"> ingenti </w:t>
      </w:r>
      <w:r w:rsidR="00FB20DA">
        <w:rPr>
          <w:rFonts w:ascii="Arial" w:eastAsia="MS Mincho" w:hAnsi="Arial" w:cs="Arial"/>
          <w:sz w:val="24"/>
          <w:szCs w:val="24"/>
        </w:rPr>
        <w:t>danni</w:t>
      </w:r>
      <w:r w:rsidRPr="000C7790">
        <w:rPr>
          <w:rFonts w:ascii="Arial" w:eastAsia="MS Mincho" w:hAnsi="Arial" w:cs="Arial"/>
          <w:sz w:val="24"/>
          <w:szCs w:val="24"/>
        </w:rPr>
        <w:t xml:space="preserve"> alle casse dell'Erario</w:t>
      </w:r>
      <w:r w:rsidR="00FB20DA">
        <w:rPr>
          <w:rFonts w:ascii="Arial" w:eastAsia="MS Mincho" w:hAnsi="Arial" w:cs="Arial"/>
          <w:sz w:val="24"/>
          <w:szCs w:val="24"/>
        </w:rPr>
        <w:t xml:space="preserve"> (e quindi della collettività)</w:t>
      </w:r>
      <w:r w:rsidRPr="000C7790">
        <w:rPr>
          <w:rFonts w:ascii="Arial" w:eastAsia="MS Mincho" w:hAnsi="Arial" w:cs="Arial"/>
          <w:sz w:val="24"/>
          <w:szCs w:val="24"/>
        </w:rPr>
        <w:t xml:space="preserve"> sotto forma di imposte non versate.</w:t>
      </w:r>
    </w:p>
    <w:p w:rsidR="003F7110" w:rsidRPr="000C7790" w:rsidRDefault="003F7110" w:rsidP="003F7110">
      <w:pPr>
        <w:pStyle w:val="Indice"/>
        <w:spacing w:before="120" w:line="240" w:lineRule="atLeast"/>
        <w:ind w:left="0" w:firstLine="0"/>
        <w:rPr>
          <w:rFonts w:ascii="Arial" w:eastAsia="MS Mincho" w:hAnsi="Arial" w:cs="Arial"/>
          <w:sz w:val="24"/>
          <w:szCs w:val="24"/>
        </w:rPr>
      </w:pPr>
      <w:r w:rsidRPr="000C7790">
        <w:rPr>
          <w:rFonts w:ascii="Arial" w:hAnsi="Arial" w:cs="Arial"/>
          <w:sz w:val="24"/>
          <w:szCs w:val="24"/>
        </w:rPr>
        <w:t>Nell’ambito del contrasto al gioco illegale</w:t>
      </w:r>
      <w:r w:rsidR="00180ABF">
        <w:rPr>
          <w:rFonts w:ascii="Arial" w:hAnsi="Arial" w:cs="Arial"/>
          <w:sz w:val="24"/>
          <w:szCs w:val="24"/>
        </w:rPr>
        <w:t>,</w:t>
      </w:r>
      <w:r w:rsidRPr="000C7790">
        <w:rPr>
          <w:rFonts w:ascii="Arial" w:hAnsi="Arial" w:cs="Arial"/>
          <w:sz w:val="24"/>
          <w:szCs w:val="24"/>
        </w:rPr>
        <w:t xml:space="preserve"> sono stati effettuati</w:t>
      </w:r>
      <w:r w:rsidR="00FB20DA">
        <w:rPr>
          <w:rFonts w:ascii="Arial" w:hAnsi="Arial" w:cs="Arial"/>
          <w:sz w:val="24"/>
          <w:szCs w:val="24"/>
        </w:rPr>
        <w:t xml:space="preserve"> numerosi interventi</w:t>
      </w:r>
      <w:r w:rsidRPr="000C7790">
        <w:rPr>
          <w:rFonts w:ascii="Arial" w:eastAsia="MS Mincho" w:hAnsi="Arial" w:cs="Arial"/>
          <w:sz w:val="24"/>
          <w:szCs w:val="24"/>
        </w:rPr>
        <w:t xml:space="preserve">per constatare la regolarità del prelievo fiscale </w:t>
      </w:r>
      <w:r w:rsidR="00FB20DA">
        <w:rPr>
          <w:rFonts w:ascii="Arial" w:eastAsia="MS Mincho" w:hAnsi="Arial" w:cs="Arial"/>
          <w:sz w:val="24"/>
          <w:szCs w:val="24"/>
        </w:rPr>
        <w:t>legato ai</w:t>
      </w:r>
      <w:r w:rsidR="00180ABF">
        <w:rPr>
          <w:rFonts w:ascii="Arial" w:eastAsia="MS Mincho" w:hAnsi="Arial" w:cs="Arial"/>
          <w:sz w:val="24"/>
          <w:szCs w:val="24"/>
        </w:rPr>
        <w:t>video-</w:t>
      </w:r>
      <w:r w:rsidRPr="000C7790">
        <w:rPr>
          <w:rFonts w:ascii="Arial" w:eastAsia="MS Mincho" w:hAnsi="Arial" w:cs="Arial"/>
          <w:sz w:val="24"/>
          <w:szCs w:val="24"/>
        </w:rPr>
        <w:t xml:space="preserve">giochi </w:t>
      </w:r>
      <w:r w:rsidR="00180ABF">
        <w:rPr>
          <w:rFonts w:ascii="Arial" w:eastAsia="MS Mincho" w:hAnsi="Arial" w:cs="Arial"/>
          <w:sz w:val="24"/>
          <w:szCs w:val="24"/>
        </w:rPr>
        <w:t>(le cosiddette “</w:t>
      </w:r>
      <w:r w:rsidR="00180ABF" w:rsidRPr="00180ABF">
        <w:rPr>
          <w:rFonts w:ascii="Arial" w:eastAsia="MS Mincho" w:hAnsi="Arial" w:cs="Arial"/>
          <w:i/>
          <w:sz w:val="24"/>
          <w:szCs w:val="24"/>
        </w:rPr>
        <w:t>Slot Machine</w:t>
      </w:r>
      <w:r w:rsidR="00180ABF">
        <w:rPr>
          <w:rFonts w:ascii="Arial" w:eastAsia="MS Mincho" w:hAnsi="Arial" w:cs="Arial"/>
          <w:sz w:val="24"/>
          <w:szCs w:val="24"/>
        </w:rPr>
        <w:t xml:space="preserve">” per le quali è previsto un Prelievo Erariale Unico) </w:t>
      </w:r>
      <w:r w:rsidRPr="000C7790">
        <w:rPr>
          <w:rFonts w:ascii="Arial" w:eastAsia="MS Mincho" w:hAnsi="Arial" w:cs="Arial"/>
          <w:sz w:val="24"/>
          <w:szCs w:val="24"/>
        </w:rPr>
        <w:t>e</w:t>
      </w:r>
      <w:r w:rsidR="00FB20DA">
        <w:rPr>
          <w:rFonts w:ascii="Arial" w:eastAsia="MS Mincho" w:hAnsi="Arial" w:cs="Arial"/>
          <w:sz w:val="24"/>
          <w:szCs w:val="24"/>
        </w:rPr>
        <w:t xml:space="preserve">dalle </w:t>
      </w:r>
      <w:r w:rsidRPr="000C7790">
        <w:rPr>
          <w:rFonts w:ascii="Arial" w:eastAsia="MS Mincho" w:hAnsi="Arial" w:cs="Arial"/>
          <w:sz w:val="24"/>
          <w:szCs w:val="24"/>
        </w:rPr>
        <w:t>scommesse</w:t>
      </w:r>
      <w:r w:rsidR="00180ABF">
        <w:rPr>
          <w:rFonts w:ascii="Arial" w:eastAsia="MS Mincho" w:hAnsi="Arial" w:cs="Arial"/>
          <w:sz w:val="24"/>
          <w:szCs w:val="24"/>
        </w:rPr>
        <w:t xml:space="preserve"> (sia presso i punti fisici di raccolta che attraverso la rete internet, per le quali è prevista una imposta specifica). Durante i controlli, è stato verificato </w:t>
      </w:r>
      <w:r w:rsidRPr="000C7790">
        <w:rPr>
          <w:rFonts w:ascii="Arial" w:eastAsia="MS Mincho" w:hAnsi="Arial" w:cs="Arial"/>
          <w:sz w:val="24"/>
          <w:szCs w:val="24"/>
        </w:rPr>
        <w:t>il corretto funzionamento degli apparati d</w:t>
      </w:r>
      <w:r w:rsidR="00123A2C">
        <w:rPr>
          <w:rFonts w:ascii="Arial" w:eastAsia="MS Mincho" w:hAnsi="Arial" w:cs="Arial"/>
          <w:sz w:val="24"/>
          <w:szCs w:val="24"/>
        </w:rPr>
        <w:t>i</w:t>
      </w:r>
      <w:r w:rsidRPr="000C7790">
        <w:rPr>
          <w:rFonts w:ascii="Arial" w:eastAsia="MS Mincho" w:hAnsi="Arial" w:cs="Arial"/>
          <w:sz w:val="24"/>
          <w:szCs w:val="24"/>
        </w:rPr>
        <w:t xml:space="preserve"> videogioco e </w:t>
      </w:r>
      <w:r w:rsidR="00180ABF">
        <w:rPr>
          <w:rFonts w:ascii="Arial" w:eastAsia="MS Mincho" w:hAnsi="Arial" w:cs="Arial"/>
          <w:sz w:val="24"/>
          <w:szCs w:val="24"/>
        </w:rPr>
        <w:t xml:space="preserve">delle modalità di accettazione </w:t>
      </w:r>
      <w:r w:rsidRPr="000C7790">
        <w:rPr>
          <w:rFonts w:ascii="Arial" w:eastAsia="MS Mincho" w:hAnsi="Arial" w:cs="Arial"/>
          <w:sz w:val="24"/>
          <w:szCs w:val="24"/>
        </w:rPr>
        <w:t xml:space="preserve">delle scommesse, a tutela </w:t>
      </w:r>
      <w:r w:rsidR="00180ABF">
        <w:rPr>
          <w:rFonts w:ascii="Arial" w:eastAsia="MS Mincho" w:hAnsi="Arial" w:cs="Arial"/>
          <w:sz w:val="24"/>
          <w:szCs w:val="24"/>
        </w:rPr>
        <w:t xml:space="preserve">sia </w:t>
      </w:r>
      <w:r w:rsidR="000C7790">
        <w:rPr>
          <w:rFonts w:ascii="Arial" w:eastAsia="MS Mincho" w:hAnsi="Arial" w:cs="Arial"/>
          <w:sz w:val="24"/>
          <w:szCs w:val="24"/>
        </w:rPr>
        <w:t>del giocatore</w:t>
      </w:r>
      <w:r w:rsidR="00180ABF">
        <w:rPr>
          <w:rFonts w:ascii="Arial" w:eastAsia="MS Mincho" w:hAnsi="Arial" w:cs="Arial"/>
          <w:sz w:val="24"/>
          <w:szCs w:val="24"/>
        </w:rPr>
        <w:t xml:space="preserve"> che</w:t>
      </w:r>
      <w:r w:rsidR="002412D3">
        <w:rPr>
          <w:rFonts w:ascii="Arial" w:eastAsia="MS Mincho" w:hAnsi="Arial" w:cs="Arial"/>
          <w:sz w:val="24"/>
          <w:szCs w:val="24"/>
        </w:rPr>
        <w:t xml:space="preserve"> degli </w:t>
      </w:r>
      <w:r w:rsidRPr="000C7790">
        <w:rPr>
          <w:rFonts w:ascii="Arial" w:eastAsia="MS Mincho" w:hAnsi="Arial" w:cs="Arial"/>
          <w:sz w:val="24"/>
          <w:szCs w:val="24"/>
        </w:rPr>
        <w:t xml:space="preserve">operatori onesti, </w:t>
      </w:r>
      <w:r w:rsidR="00FB20DA">
        <w:rPr>
          <w:rFonts w:ascii="Arial" w:eastAsia="MS Mincho" w:hAnsi="Arial" w:cs="Arial"/>
          <w:sz w:val="24"/>
          <w:szCs w:val="24"/>
        </w:rPr>
        <w:t xml:space="preserve">colpiti negativamente </w:t>
      </w:r>
      <w:r w:rsidRPr="000C7790">
        <w:rPr>
          <w:rFonts w:ascii="Arial" w:eastAsia="MS Mincho" w:hAnsi="Arial" w:cs="Arial"/>
          <w:sz w:val="24"/>
          <w:szCs w:val="24"/>
        </w:rPr>
        <w:t xml:space="preserve">dalla concorrenza sleale delle </w:t>
      </w:r>
      <w:r w:rsidR="005463FA">
        <w:rPr>
          <w:rFonts w:ascii="Arial" w:eastAsia="MS Mincho" w:hAnsi="Arial" w:cs="Arial"/>
          <w:sz w:val="24"/>
          <w:szCs w:val="24"/>
        </w:rPr>
        <w:t>proposte</w:t>
      </w:r>
      <w:r w:rsidRPr="000C7790">
        <w:rPr>
          <w:rFonts w:ascii="Arial" w:eastAsia="MS Mincho" w:hAnsi="Arial" w:cs="Arial"/>
          <w:sz w:val="24"/>
          <w:szCs w:val="24"/>
        </w:rPr>
        <w:t xml:space="preserve"> clandestine. </w:t>
      </w:r>
    </w:p>
    <w:p w:rsidR="003F7110" w:rsidRDefault="003F7110" w:rsidP="003F7110">
      <w:pPr>
        <w:autoSpaceDE w:val="0"/>
        <w:autoSpaceDN w:val="0"/>
        <w:adjustRightInd w:val="0"/>
        <w:spacing w:before="120"/>
        <w:jc w:val="both"/>
        <w:rPr>
          <w:rFonts w:ascii="Arial" w:hAnsi="Arial" w:cs="Arial"/>
        </w:rPr>
      </w:pPr>
      <w:r w:rsidRPr="000C7790">
        <w:rPr>
          <w:rFonts w:ascii="Arial" w:hAnsi="Arial" w:cs="Arial"/>
        </w:rPr>
        <w:t>Da</w:t>
      </w:r>
      <w:r w:rsidR="00180ABF">
        <w:rPr>
          <w:rFonts w:ascii="Arial" w:hAnsi="Arial" w:cs="Arial"/>
        </w:rPr>
        <w:t xml:space="preserve"> sottolineare, infine, che </w:t>
      </w:r>
      <w:r w:rsidRPr="000C7790">
        <w:rPr>
          <w:rFonts w:ascii="Arial" w:hAnsi="Arial" w:cs="Arial"/>
        </w:rPr>
        <w:t xml:space="preserve">la Guardia di Finanza, d’intesa con l’Agenzia delle Dogane e dei Monopoli, concorre </w:t>
      </w:r>
      <w:r w:rsidR="00180ABF">
        <w:rPr>
          <w:rFonts w:ascii="Arial" w:hAnsi="Arial" w:cs="Arial"/>
        </w:rPr>
        <w:t xml:space="preserve">in una specifica </w:t>
      </w:r>
      <w:r w:rsidRPr="000C7790">
        <w:rPr>
          <w:rFonts w:ascii="Arial" w:hAnsi="Arial" w:cs="Arial"/>
        </w:rPr>
        <w:t>attività di contrasto ai fenomeni di gioco minorile, vigilando in maniera particolare su</w:t>
      </w:r>
      <w:r w:rsidR="00180ABF">
        <w:rPr>
          <w:rFonts w:ascii="Arial" w:hAnsi="Arial" w:cs="Arial"/>
        </w:rPr>
        <w:t xml:space="preserve">i </w:t>
      </w:r>
      <w:r w:rsidRPr="000C7790">
        <w:rPr>
          <w:rFonts w:ascii="Arial" w:hAnsi="Arial" w:cs="Arial"/>
        </w:rPr>
        <w:t>punti di offerta di giochi con vincita in denaro collocati in prossimità di istituti scolastici primari e secondari, di strutture sanitarie ed ospedaliere e di luoghi di culto.</w:t>
      </w:r>
    </w:p>
    <w:p w:rsidR="00180ABF" w:rsidRPr="00180ABF" w:rsidRDefault="00180ABF" w:rsidP="003F7110">
      <w:pPr>
        <w:autoSpaceDE w:val="0"/>
        <w:autoSpaceDN w:val="0"/>
        <w:adjustRightInd w:val="0"/>
        <w:spacing w:before="120"/>
        <w:jc w:val="both"/>
        <w:rPr>
          <w:rFonts w:ascii="Arial" w:hAnsi="Arial" w:cs="Arial"/>
        </w:rPr>
      </w:pPr>
      <w:r>
        <w:rPr>
          <w:rFonts w:ascii="Arial" w:hAnsi="Arial" w:cs="Arial"/>
        </w:rPr>
        <w:t xml:space="preserve">Una particolare attenzione viene rivolta alla categoria dei </w:t>
      </w:r>
      <w:r>
        <w:rPr>
          <w:rFonts w:ascii="Arial" w:hAnsi="Arial" w:cs="Arial"/>
          <w:i/>
        </w:rPr>
        <w:t xml:space="preserve">bookmaker </w:t>
      </w:r>
      <w:r>
        <w:rPr>
          <w:rFonts w:ascii="Arial" w:hAnsi="Arial" w:cs="Arial"/>
        </w:rPr>
        <w:t xml:space="preserve">esteri </w:t>
      </w:r>
      <w:r w:rsidR="003E5FE0">
        <w:rPr>
          <w:rFonts w:ascii="Arial" w:hAnsi="Arial" w:cs="Arial"/>
        </w:rPr>
        <w:t>che, nonostante chiare sentenze della Corte di Giustizia Europea, recepite anche dalla giurisprudenza domestica, ritengono di poter liberamente operare in Italia, attraverso punti di raccolta fisici, in assenza di qualsivoglia concessione</w:t>
      </w:r>
      <w:r w:rsidR="00A21395">
        <w:rPr>
          <w:rFonts w:ascii="Arial" w:hAnsi="Arial" w:cs="Arial"/>
        </w:rPr>
        <w:t xml:space="preserve"> e, quindi, in chiaro dispregio della normativa che tutela non solo gli interessi erariali, ma anche l’ordine e la sicurezza pubblica</w:t>
      </w:r>
      <w:r w:rsidR="003E5FE0">
        <w:rPr>
          <w:rFonts w:ascii="Arial" w:hAnsi="Arial" w:cs="Arial"/>
        </w:rPr>
        <w:t>.</w:t>
      </w:r>
    </w:p>
    <w:tbl>
      <w:tblPr>
        <w:tblW w:w="9854" w:type="dxa"/>
        <w:jc w:val="center"/>
        <w:tblCellMar>
          <w:left w:w="70" w:type="dxa"/>
          <w:right w:w="70" w:type="dxa"/>
        </w:tblCellMar>
        <w:tblLook w:val="04A0"/>
      </w:tblPr>
      <w:tblGrid>
        <w:gridCol w:w="7580"/>
        <w:gridCol w:w="2274"/>
      </w:tblGrid>
      <w:tr w:rsidR="00675896" w:rsidRPr="007D5981" w:rsidTr="003E5FE0">
        <w:trPr>
          <w:trHeight w:val="457"/>
          <w:jc w:val="center"/>
        </w:trPr>
        <w:tc>
          <w:tcPr>
            <w:tcW w:w="9854" w:type="dxa"/>
            <w:gridSpan w:val="2"/>
            <w:tcBorders>
              <w:top w:val="nil"/>
              <w:left w:val="nil"/>
              <w:bottom w:val="single" w:sz="4" w:space="0" w:color="auto"/>
              <w:right w:val="nil"/>
            </w:tcBorders>
            <w:shd w:val="clear" w:color="auto" w:fill="auto"/>
            <w:vAlign w:val="center"/>
            <w:hideMark/>
          </w:tcPr>
          <w:p w:rsidR="00675896" w:rsidRPr="007D5981" w:rsidRDefault="00675896" w:rsidP="00F94187">
            <w:pPr>
              <w:pStyle w:val="Indice"/>
              <w:spacing w:before="120" w:line="240" w:lineRule="atLeast"/>
              <w:ind w:left="0" w:firstLine="0"/>
              <w:jc w:val="center"/>
              <w:rPr>
                <w:rFonts w:ascii="Arial" w:hAnsi="Arial" w:cs="Arial"/>
                <w:b/>
                <w:bCs/>
                <w:iCs/>
                <w:color w:val="000000"/>
              </w:rPr>
            </w:pPr>
          </w:p>
        </w:tc>
      </w:tr>
      <w:tr w:rsidR="00675896" w:rsidRPr="007D5981" w:rsidTr="006B4365">
        <w:trPr>
          <w:trHeight w:val="267"/>
          <w:jc w:val="center"/>
        </w:trPr>
        <w:tc>
          <w:tcPr>
            <w:tcW w:w="9854" w:type="dxa"/>
            <w:gridSpan w:val="2"/>
            <w:tcBorders>
              <w:top w:val="single" w:sz="4" w:space="0" w:color="auto"/>
              <w:left w:val="nil"/>
              <w:bottom w:val="single" w:sz="4" w:space="0" w:color="auto"/>
              <w:right w:val="nil"/>
            </w:tcBorders>
            <w:shd w:val="clear" w:color="000000" w:fill="C5D9F1"/>
            <w:vAlign w:val="bottom"/>
            <w:hideMark/>
          </w:tcPr>
          <w:p w:rsidR="00675896" w:rsidRPr="007D5981" w:rsidRDefault="00675896" w:rsidP="00675896">
            <w:pPr>
              <w:jc w:val="both"/>
              <w:rPr>
                <w:rFonts w:ascii="Arial" w:hAnsi="Arial" w:cs="Arial"/>
                <w:b/>
                <w:color w:val="000000"/>
              </w:rPr>
            </w:pPr>
            <w:r w:rsidRPr="007D5981">
              <w:rPr>
                <w:rFonts w:ascii="Arial" w:hAnsi="Arial" w:cs="Arial"/>
                <w:b/>
                <w:color w:val="000000"/>
              </w:rPr>
              <w:t>CONTRASTO AL GIOCO ED ALLE SCOMMESSE ILLEGALI</w:t>
            </w:r>
          </w:p>
        </w:tc>
      </w:tr>
      <w:tr w:rsidR="00675896" w:rsidRPr="007D5981" w:rsidTr="006B4365">
        <w:trPr>
          <w:trHeight w:val="315"/>
          <w:jc w:val="center"/>
        </w:trPr>
        <w:tc>
          <w:tcPr>
            <w:tcW w:w="7580" w:type="dxa"/>
            <w:tcBorders>
              <w:top w:val="single" w:sz="4" w:space="0" w:color="auto"/>
              <w:left w:val="nil"/>
              <w:bottom w:val="single" w:sz="4" w:space="0" w:color="auto"/>
              <w:right w:val="nil"/>
            </w:tcBorders>
            <w:shd w:val="clear" w:color="auto" w:fill="auto"/>
            <w:noWrap/>
            <w:vAlign w:val="bottom"/>
          </w:tcPr>
          <w:p w:rsidR="00675896" w:rsidRPr="007D5981" w:rsidRDefault="00675896" w:rsidP="00675896">
            <w:pPr>
              <w:rPr>
                <w:rFonts w:ascii="Arial" w:hAnsi="Arial" w:cs="Arial"/>
                <w:color w:val="000000"/>
              </w:rPr>
            </w:pPr>
            <w:r>
              <w:rPr>
                <w:rFonts w:ascii="Arial" w:hAnsi="Arial" w:cs="Arial"/>
                <w:color w:val="000000"/>
              </w:rPr>
              <w:t>Indagini svolte su delega dell’Autorità Giudiziaria</w:t>
            </w:r>
            <w:r w:rsidR="00F94187">
              <w:rPr>
                <w:rFonts w:ascii="Arial" w:hAnsi="Arial" w:cs="Arial"/>
                <w:color w:val="000000"/>
              </w:rPr>
              <w:t xml:space="preserve"> (n.)</w:t>
            </w:r>
          </w:p>
        </w:tc>
        <w:tc>
          <w:tcPr>
            <w:tcW w:w="2274"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12</w:t>
            </w:r>
          </w:p>
        </w:tc>
      </w:tr>
      <w:tr w:rsidR="00675896" w:rsidRPr="007D5981" w:rsidTr="00675896">
        <w:trPr>
          <w:trHeight w:val="315"/>
          <w:jc w:val="center"/>
        </w:trPr>
        <w:tc>
          <w:tcPr>
            <w:tcW w:w="7580" w:type="dxa"/>
            <w:tcBorders>
              <w:top w:val="nil"/>
              <w:left w:val="nil"/>
              <w:bottom w:val="single" w:sz="4" w:space="0" w:color="auto"/>
              <w:right w:val="nil"/>
            </w:tcBorders>
            <w:shd w:val="clear" w:color="auto" w:fill="auto"/>
            <w:noWrap/>
            <w:vAlign w:val="bottom"/>
            <w:hideMark/>
          </w:tcPr>
          <w:p w:rsidR="00675896" w:rsidRPr="007D5981" w:rsidRDefault="00675896" w:rsidP="00675896">
            <w:pPr>
              <w:rPr>
                <w:rFonts w:ascii="Arial" w:hAnsi="Arial" w:cs="Arial"/>
                <w:color w:val="000000"/>
              </w:rPr>
            </w:pPr>
            <w:r w:rsidRPr="007D5981">
              <w:rPr>
                <w:rFonts w:ascii="Arial" w:hAnsi="Arial" w:cs="Arial"/>
                <w:color w:val="000000"/>
              </w:rPr>
              <w:t>Controlli effettuati</w:t>
            </w:r>
            <w:r w:rsidR="00F94187">
              <w:rPr>
                <w:rFonts w:ascii="Arial" w:hAnsi="Arial" w:cs="Arial"/>
                <w:color w:val="000000"/>
              </w:rPr>
              <w:t xml:space="preserve"> (n.)</w:t>
            </w:r>
          </w:p>
        </w:tc>
        <w:tc>
          <w:tcPr>
            <w:tcW w:w="2274" w:type="dxa"/>
            <w:tcBorders>
              <w:top w:val="nil"/>
              <w:left w:val="nil"/>
              <w:bottom w:val="single" w:sz="4" w:space="0" w:color="auto"/>
              <w:right w:val="nil"/>
            </w:tcBorders>
            <w:shd w:val="clear" w:color="auto" w:fill="auto"/>
            <w:noWrap/>
            <w:vAlign w:val="center"/>
          </w:tcPr>
          <w:p w:rsidR="00675896" w:rsidRPr="007D5981" w:rsidRDefault="00675896" w:rsidP="00675896">
            <w:pPr>
              <w:jc w:val="center"/>
              <w:rPr>
                <w:rFonts w:ascii="Arial" w:hAnsi="Arial" w:cs="Arial"/>
                <w:color w:val="000000"/>
              </w:rPr>
            </w:pPr>
            <w:r>
              <w:rPr>
                <w:rFonts w:ascii="Arial" w:hAnsi="Arial" w:cs="Arial"/>
                <w:color w:val="000000"/>
              </w:rPr>
              <w:t>92</w:t>
            </w:r>
          </w:p>
        </w:tc>
      </w:tr>
      <w:tr w:rsidR="00675896" w:rsidRPr="007D5981" w:rsidTr="00675896">
        <w:trPr>
          <w:trHeight w:val="315"/>
          <w:jc w:val="center"/>
        </w:trPr>
        <w:tc>
          <w:tcPr>
            <w:tcW w:w="7580" w:type="dxa"/>
            <w:tcBorders>
              <w:top w:val="single" w:sz="4" w:space="0" w:color="auto"/>
              <w:left w:val="nil"/>
              <w:bottom w:val="single" w:sz="4" w:space="0" w:color="auto"/>
              <w:right w:val="nil"/>
            </w:tcBorders>
            <w:shd w:val="clear" w:color="auto" w:fill="auto"/>
            <w:noWrap/>
            <w:vAlign w:val="bottom"/>
            <w:hideMark/>
          </w:tcPr>
          <w:p w:rsidR="00675896" w:rsidRPr="007D5981" w:rsidRDefault="00675896" w:rsidP="00675896">
            <w:pPr>
              <w:rPr>
                <w:rFonts w:ascii="Arial" w:hAnsi="Arial" w:cs="Arial"/>
                <w:color w:val="000000"/>
              </w:rPr>
            </w:pPr>
            <w:r w:rsidRPr="007D5981">
              <w:rPr>
                <w:rFonts w:ascii="Arial" w:hAnsi="Arial" w:cs="Arial"/>
                <w:color w:val="000000"/>
              </w:rPr>
              <w:t xml:space="preserve">.. di cui irregolari </w:t>
            </w:r>
            <w:r w:rsidR="00F94187">
              <w:rPr>
                <w:rFonts w:ascii="Arial" w:hAnsi="Arial" w:cs="Arial"/>
                <w:color w:val="000000"/>
              </w:rPr>
              <w:t>(n.)</w:t>
            </w:r>
          </w:p>
        </w:tc>
        <w:tc>
          <w:tcPr>
            <w:tcW w:w="2274" w:type="dxa"/>
            <w:tcBorders>
              <w:top w:val="single" w:sz="4" w:space="0" w:color="auto"/>
              <w:left w:val="nil"/>
              <w:bottom w:val="single" w:sz="4" w:space="0" w:color="auto"/>
              <w:right w:val="nil"/>
            </w:tcBorders>
            <w:shd w:val="clear" w:color="auto" w:fill="auto"/>
            <w:noWrap/>
            <w:vAlign w:val="center"/>
          </w:tcPr>
          <w:p w:rsidR="00675896" w:rsidRPr="007D5981" w:rsidRDefault="00675896" w:rsidP="00675896">
            <w:pPr>
              <w:jc w:val="center"/>
              <w:rPr>
                <w:rFonts w:ascii="Arial" w:hAnsi="Arial" w:cs="Arial"/>
                <w:color w:val="000000"/>
              </w:rPr>
            </w:pPr>
            <w:r>
              <w:rPr>
                <w:rFonts w:ascii="Arial" w:hAnsi="Arial" w:cs="Arial"/>
                <w:color w:val="000000"/>
              </w:rPr>
              <w:t>37</w:t>
            </w:r>
          </w:p>
        </w:tc>
      </w:tr>
      <w:tr w:rsidR="00675896" w:rsidRPr="007D5981" w:rsidTr="00675896">
        <w:trPr>
          <w:trHeight w:val="315"/>
          <w:jc w:val="center"/>
        </w:trPr>
        <w:tc>
          <w:tcPr>
            <w:tcW w:w="7580" w:type="dxa"/>
            <w:tcBorders>
              <w:top w:val="single" w:sz="4" w:space="0" w:color="auto"/>
              <w:left w:val="nil"/>
              <w:bottom w:val="single" w:sz="4" w:space="0" w:color="auto"/>
              <w:right w:val="nil"/>
            </w:tcBorders>
            <w:shd w:val="clear" w:color="auto" w:fill="auto"/>
            <w:noWrap/>
            <w:vAlign w:val="bottom"/>
            <w:hideMark/>
          </w:tcPr>
          <w:p w:rsidR="00675896" w:rsidRPr="007D5981" w:rsidRDefault="00675896" w:rsidP="00675896">
            <w:pPr>
              <w:rPr>
                <w:rFonts w:ascii="Arial" w:hAnsi="Arial" w:cs="Arial"/>
                <w:color w:val="000000"/>
              </w:rPr>
            </w:pPr>
            <w:r w:rsidRPr="007D5981">
              <w:rPr>
                <w:rFonts w:ascii="Arial" w:hAnsi="Arial" w:cs="Arial"/>
                <w:color w:val="000000"/>
              </w:rPr>
              <w:t>Violazioni riscontrate</w:t>
            </w:r>
            <w:r w:rsidR="00F94187">
              <w:rPr>
                <w:rFonts w:ascii="Arial" w:hAnsi="Arial" w:cs="Arial"/>
                <w:color w:val="000000"/>
              </w:rPr>
              <w:t xml:space="preserve"> (n.)</w:t>
            </w:r>
          </w:p>
        </w:tc>
        <w:tc>
          <w:tcPr>
            <w:tcW w:w="2274" w:type="dxa"/>
            <w:tcBorders>
              <w:top w:val="single" w:sz="4" w:space="0" w:color="auto"/>
              <w:left w:val="nil"/>
              <w:bottom w:val="single" w:sz="4" w:space="0" w:color="auto"/>
              <w:right w:val="nil"/>
            </w:tcBorders>
            <w:shd w:val="clear" w:color="auto" w:fill="auto"/>
            <w:noWrap/>
            <w:vAlign w:val="center"/>
          </w:tcPr>
          <w:p w:rsidR="00675896" w:rsidRPr="007D5981" w:rsidRDefault="00675896" w:rsidP="00675896">
            <w:pPr>
              <w:jc w:val="center"/>
              <w:rPr>
                <w:rFonts w:ascii="Arial" w:hAnsi="Arial" w:cs="Arial"/>
                <w:color w:val="000000"/>
              </w:rPr>
            </w:pPr>
            <w:r>
              <w:rPr>
                <w:rFonts w:ascii="Arial" w:hAnsi="Arial" w:cs="Arial"/>
                <w:color w:val="000000"/>
              </w:rPr>
              <w:t>39</w:t>
            </w:r>
          </w:p>
        </w:tc>
      </w:tr>
      <w:tr w:rsidR="00675896" w:rsidRPr="007D5981" w:rsidTr="00675896">
        <w:trPr>
          <w:trHeight w:val="315"/>
          <w:jc w:val="center"/>
        </w:trPr>
        <w:tc>
          <w:tcPr>
            <w:tcW w:w="7580" w:type="dxa"/>
            <w:tcBorders>
              <w:top w:val="single" w:sz="4" w:space="0" w:color="auto"/>
              <w:left w:val="nil"/>
              <w:bottom w:val="nil"/>
              <w:right w:val="nil"/>
            </w:tcBorders>
            <w:shd w:val="clear" w:color="auto" w:fill="auto"/>
            <w:noWrap/>
            <w:vAlign w:val="bottom"/>
            <w:hideMark/>
          </w:tcPr>
          <w:p w:rsidR="00675896" w:rsidRPr="007D5981" w:rsidRDefault="00675896" w:rsidP="00675896">
            <w:pPr>
              <w:rPr>
                <w:rFonts w:ascii="Arial" w:hAnsi="Arial" w:cs="Arial"/>
                <w:color w:val="000000"/>
              </w:rPr>
            </w:pPr>
            <w:r w:rsidRPr="007D5981">
              <w:rPr>
                <w:rFonts w:ascii="Arial" w:hAnsi="Arial" w:cs="Arial"/>
                <w:color w:val="000000"/>
              </w:rPr>
              <w:t>Soggetti verbalizzati</w:t>
            </w:r>
            <w:r w:rsidR="00F94187">
              <w:rPr>
                <w:rFonts w:ascii="Arial" w:hAnsi="Arial" w:cs="Arial"/>
                <w:color w:val="000000"/>
              </w:rPr>
              <w:t xml:space="preserve"> (n.)</w:t>
            </w:r>
          </w:p>
        </w:tc>
        <w:tc>
          <w:tcPr>
            <w:tcW w:w="2274" w:type="dxa"/>
            <w:tcBorders>
              <w:top w:val="single" w:sz="4" w:space="0" w:color="auto"/>
              <w:left w:val="nil"/>
              <w:bottom w:val="nil"/>
              <w:right w:val="nil"/>
            </w:tcBorders>
            <w:shd w:val="clear" w:color="auto" w:fill="auto"/>
            <w:noWrap/>
            <w:vAlign w:val="center"/>
          </w:tcPr>
          <w:p w:rsidR="00675896" w:rsidRPr="007D5981" w:rsidRDefault="00675896" w:rsidP="00675896">
            <w:pPr>
              <w:jc w:val="center"/>
              <w:rPr>
                <w:rFonts w:ascii="Arial" w:hAnsi="Arial" w:cs="Arial"/>
                <w:color w:val="000000"/>
              </w:rPr>
            </w:pPr>
            <w:r>
              <w:rPr>
                <w:rFonts w:ascii="Arial" w:hAnsi="Arial" w:cs="Arial"/>
                <w:color w:val="000000"/>
              </w:rPr>
              <w:t>95</w:t>
            </w:r>
          </w:p>
        </w:tc>
      </w:tr>
      <w:tr w:rsidR="00675896" w:rsidRPr="007D5981" w:rsidTr="006B4365">
        <w:trPr>
          <w:trHeight w:val="315"/>
          <w:jc w:val="center"/>
        </w:trPr>
        <w:tc>
          <w:tcPr>
            <w:tcW w:w="7580" w:type="dxa"/>
            <w:tcBorders>
              <w:top w:val="single" w:sz="4" w:space="0" w:color="auto"/>
              <w:left w:val="nil"/>
              <w:bottom w:val="single" w:sz="4" w:space="0" w:color="auto"/>
              <w:right w:val="nil"/>
            </w:tcBorders>
            <w:shd w:val="clear" w:color="auto" w:fill="auto"/>
            <w:noWrap/>
            <w:vAlign w:val="bottom"/>
          </w:tcPr>
          <w:p w:rsidR="00675896" w:rsidRPr="007D5981" w:rsidRDefault="00675896" w:rsidP="00675896">
            <w:pPr>
              <w:rPr>
                <w:rFonts w:ascii="Arial" w:hAnsi="Arial" w:cs="Arial"/>
                <w:color w:val="000000"/>
              </w:rPr>
            </w:pPr>
            <w:r>
              <w:rPr>
                <w:rFonts w:ascii="Arial" w:hAnsi="Arial" w:cs="Arial"/>
                <w:color w:val="000000"/>
              </w:rPr>
              <w:t>…di cui denunciati</w:t>
            </w:r>
            <w:r w:rsidR="00F94187">
              <w:rPr>
                <w:rFonts w:ascii="Arial" w:hAnsi="Arial" w:cs="Arial"/>
                <w:color w:val="000000"/>
              </w:rPr>
              <w:t xml:space="preserve"> (n.)</w:t>
            </w:r>
          </w:p>
        </w:tc>
        <w:tc>
          <w:tcPr>
            <w:tcW w:w="2274"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8</w:t>
            </w:r>
          </w:p>
        </w:tc>
      </w:tr>
      <w:tr w:rsidR="00675896" w:rsidRPr="007D5981" w:rsidTr="006B4365">
        <w:trPr>
          <w:trHeight w:val="315"/>
          <w:jc w:val="center"/>
        </w:trPr>
        <w:tc>
          <w:tcPr>
            <w:tcW w:w="7580" w:type="dxa"/>
            <w:tcBorders>
              <w:top w:val="single" w:sz="4" w:space="0" w:color="auto"/>
              <w:left w:val="nil"/>
              <w:bottom w:val="single" w:sz="4" w:space="0" w:color="auto"/>
              <w:right w:val="nil"/>
            </w:tcBorders>
            <w:shd w:val="clear" w:color="auto" w:fill="C6D9F1" w:themeFill="text2" w:themeFillTint="33"/>
            <w:noWrap/>
            <w:vAlign w:val="bottom"/>
            <w:hideMark/>
          </w:tcPr>
          <w:p w:rsidR="00675896" w:rsidRPr="007D5981" w:rsidRDefault="00675896" w:rsidP="00675896">
            <w:pPr>
              <w:rPr>
                <w:rFonts w:ascii="Arial" w:hAnsi="Arial" w:cs="Arial"/>
                <w:b/>
                <w:color w:val="000000"/>
              </w:rPr>
            </w:pPr>
            <w:r w:rsidRPr="007D5981">
              <w:rPr>
                <w:rFonts w:ascii="Arial" w:hAnsi="Arial" w:cs="Arial"/>
                <w:b/>
                <w:color w:val="000000"/>
              </w:rPr>
              <w:t>PRINCIPALI GENERI SEQUESTRATI</w:t>
            </w:r>
          </w:p>
        </w:tc>
        <w:tc>
          <w:tcPr>
            <w:tcW w:w="2274" w:type="dxa"/>
            <w:tcBorders>
              <w:top w:val="single" w:sz="4" w:space="0" w:color="auto"/>
              <w:left w:val="nil"/>
              <w:bottom w:val="single" w:sz="4" w:space="0" w:color="auto"/>
              <w:right w:val="nil"/>
            </w:tcBorders>
            <w:shd w:val="clear" w:color="auto" w:fill="C6D9F1" w:themeFill="text2" w:themeFillTint="33"/>
            <w:noWrap/>
            <w:vAlign w:val="center"/>
          </w:tcPr>
          <w:p w:rsidR="00675896" w:rsidRPr="007D5981" w:rsidRDefault="00675896" w:rsidP="00675896">
            <w:pPr>
              <w:jc w:val="center"/>
              <w:rPr>
                <w:rFonts w:ascii="Arial" w:hAnsi="Arial" w:cs="Arial"/>
                <w:color w:val="000000"/>
              </w:rPr>
            </w:pPr>
          </w:p>
        </w:tc>
      </w:tr>
      <w:tr w:rsidR="00675896" w:rsidRPr="007D5981" w:rsidTr="006B4365">
        <w:trPr>
          <w:trHeight w:val="315"/>
          <w:jc w:val="center"/>
        </w:trPr>
        <w:tc>
          <w:tcPr>
            <w:tcW w:w="7580" w:type="dxa"/>
            <w:tcBorders>
              <w:top w:val="single" w:sz="4" w:space="0" w:color="auto"/>
              <w:left w:val="nil"/>
              <w:bottom w:val="single" w:sz="4" w:space="0" w:color="auto"/>
              <w:right w:val="nil"/>
            </w:tcBorders>
            <w:shd w:val="clear" w:color="auto" w:fill="auto"/>
            <w:noWrap/>
            <w:vAlign w:val="bottom"/>
            <w:hideMark/>
          </w:tcPr>
          <w:p w:rsidR="00675896" w:rsidRPr="007D5981" w:rsidRDefault="00675896" w:rsidP="00675896">
            <w:pPr>
              <w:rPr>
                <w:rFonts w:ascii="Arial" w:hAnsi="Arial" w:cs="Arial"/>
                <w:color w:val="000000"/>
              </w:rPr>
            </w:pPr>
            <w:r w:rsidRPr="007D5981">
              <w:rPr>
                <w:rFonts w:ascii="Arial" w:hAnsi="Arial" w:cs="Arial"/>
                <w:color w:val="000000"/>
              </w:rPr>
              <w:t>• Apparecchi e congegni da divertimento ed intrattenimento</w:t>
            </w:r>
            <w:r w:rsidR="002412D3">
              <w:rPr>
                <w:rFonts w:ascii="Arial" w:hAnsi="Arial" w:cs="Arial"/>
                <w:color w:val="000000"/>
              </w:rPr>
              <w:t xml:space="preserve"> (n.)</w:t>
            </w:r>
          </w:p>
        </w:tc>
        <w:tc>
          <w:tcPr>
            <w:tcW w:w="2274" w:type="dxa"/>
            <w:tcBorders>
              <w:top w:val="single" w:sz="4" w:space="0" w:color="auto"/>
              <w:left w:val="nil"/>
              <w:bottom w:val="single" w:sz="4" w:space="0" w:color="auto"/>
              <w:right w:val="nil"/>
            </w:tcBorders>
            <w:shd w:val="clear" w:color="auto" w:fill="auto"/>
            <w:noWrap/>
            <w:vAlign w:val="center"/>
          </w:tcPr>
          <w:p w:rsidR="00675896" w:rsidRPr="007D5981" w:rsidRDefault="00675896" w:rsidP="00675896">
            <w:pPr>
              <w:jc w:val="center"/>
              <w:rPr>
                <w:rFonts w:ascii="Arial" w:hAnsi="Arial" w:cs="Arial"/>
                <w:color w:val="000000"/>
              </w:rPr>
            </w:pPr>
            <w:r>
              <w:rPr>
                <w:rFonts w:ascii="Arial" w:hAnsi="Arial" w:cs="Arial"/>
                <w:color w:val="000000"/>
              </w:rPr>
              <w:t>7</w:t>
            </w:r>
          </w:p>
        </w:tc>
      </w:tr>
      <w:tr w:rsidR="00675896" w:rsidRPr="007D5981" w:rsidTr="00675896">
        <w:trPr>
          <w:trHeight w:val="315"/>
          <w:jc w:val="center"/>
        </w:trPr>
        <w:tc>
          <w:tcPr>
            <w:tcW w:w="7580" w:type="dxa"/>
            <w:tcBorders>
              <w:top w:val="single" w:sz="4" w:space="0" w:color="auto"/>
              <w:left w:val="nil"/>
              <w:bottom w:val="single" w:sz="4" w:space="0" w:color="auto"/>
              <w:right w:val="nil"/>
            </w:tcBorders>
            <w:shd w:val="clear" w:color="auto" w:fill="auto"/>
            <w:noWrap/>
            <w:vAlign w:val="bottom"/>
            <w:hideMark/>
          </w:tcPr>
          <w:p w:rsidR="00675896" w:rsidRPr="007D5981" w:rsidRDefault="00675896" w:rsidP="00675896">
            <w:pPr>
              <w:rPr>
                <w:rFonts w:ascii="Arial" w:hAnsi="Arial" w:cs="Arial"/>
              </w:rPr>
            </w:pPr>
            <w:r w:rsidRPr="007D5981">
              <w:rPr>
                <w:rFonts w:ascii="Arial" w:hAnsi="Arial" w:cs="Arial"/>
              </w:rPr>
              <w:t>• Somme in denaro (€)</w:t>
            </w:r>
          </w:p>
        </w:tc>
        <w:tc>
          <w:tcPr>
            <w:tcW w:w="2274" w:type="dxa"/>
            <w:tcBorders>
              <w:top w:val="single" w:sz="4" w:space="0" w:color="auto"/>
              <w:left w:val="nil"/>
              <w:bottom w:val="single" w:sz="4" w:space="0" w:color="auto"/>
              <w:right w:val="nil"/>
            </w:tcBorders>
            <w:shd w:val="clear" w:color="auto" w:fill="auto"/>
            <w:noWrap/>
            <w:vAlign w:val="center"/>
          </w:tcPr>
          <w:p w:rsidR="00675896" w:rsidRPr="007D5981" w:rsidRDefault="00675896" w:rsidP="00675896">
            <w:pPr>
              <w:jc w:val="center"/>
              <w:rPr>
                <w:rFonts w:ascii="Arial" w:hAnsi="Arial" w:cs="Arial"/>
              </w:rPr>
            </w:pPr>
            <w:r>
              <w:rPr>
                <w:rFonts w:ascii="Arial" w:hAnsi="Arial" w:cs="Arial"/>
              </w:rPr>
              <w:t>2.729</w:t>
            </w:r>
          </w:p>
        </w:tc>
      </w:tr>
    </w:tbl>
    <w:p w:rsidR="0036177E" w:rsidRDefault="003F7110" w:rsidP="0036177E">
      <w:pPr>
        <w:pStyle w:val="Indice"/>
        <w:shd w:val="clear" w:color="auto" w:fill="FFFFFF" w:themeFill="background1"/>
        <w:ind w:left="0" w:firstLine="0"/>
        <w:jc w:val="center"/>
        <w:rPr>
          <w:rFonts w:ascii="Arial" w:hAnsi="Arial" w:cs="Arial"/>
          <w:b/>
          <w:i/>
          <w:sz w:val="24"/>
          <w:szCs w:val="24"/>
        </w:rPr>
      </w:pPr>
      <w:r>
        <w:rPr>
          <w:rFonts w:ascii="Arial" w:hAnsi="Arial" w:cs="Arial"/>
          <w:b/>
          <w:i/>
          <w:sz w:val="24"/>
          <w:szCs w:val="24"/>
        </w:rPr>
        <w:br w:type="column"/>
      </w:r>
    </w:p>
    <w:p w:rsidR="00D309E1" w:rsidRPr="00A670AD" w:rsidRDefault="00E571B0" w:rsidP="0036177E">
      <w:pPr>
        <w:pStyle w:val="Indice"/>
        <w:shd w:val="clear" w:color="auto" w:fill="C6D9F1" w:themeFill="text2" w:themeFillTint="33"/>
        <w:ind w:left="0" w:firstLine="0"/>
        <w:jc w:val="center"/>
        <w:rPr>
          <w:rFonts w:ascii="Berlin Sans FB Demi" w:hAnsi="Berlin Sans FB Demi" w:cs="Arial"/>
          <w:b/>
          <w:sz w:val="32"/>
          <w:szCs w:val="32"/>
        </w:rPr>
      </w:pPr>
      <w:r w:rsidRPr="00A670AD">
        <w:rPr>
          <w:rFonts w:ascii="Arial" w:hAnsi="Arial" w:cs="Arial"/>
          <w:b/>
          <w:sz w:val="32"/>
          <w:szCs w:val="32"/>
        </w:rPr>
        <w:t>2° Obiettivo strategico</w:t>
      </w:r>
    </w:p>
    <w:p w:rsidR="00306B52" w:rsidRPr="00F94187" w:rsidRDefault="00F94187" w:rsidP="0036177E">
      <w:pPr>
        <w:pStyle w:val="Indice"/>
        <w:shd w:val="clear" w:color="auto" w:fill="C6D9F1" w:themeFill="text2" w:themeFillTint="33"/>
        <w:ind w:left="0" w:firstLine="0"/>
        <w:jc w:val="center"/>
        <w:rPr>
          <w:rFonts w:ascii="Arial" w:hAnsi="Arial" w:cs="Arial"/>
          <w:b/>
          <w:i/>
          <w:sz w:val="32"/>
          <w:szCs w:val="32"/>
        </w:rPr>
      </w:pPr>
      <w:r>
        <w:rPr>
          <w:rFonts w:ascii="Arial" w:hAnsi="Arial" w:cs="Arial"/>
          <w:b/>
          <w:i/>
          <w:sz w:val="32"/>
          <w:szCs w:val="32"/>
        </w:rPr>
        <w:t>C</w:t>
      </w:r>
      <w:r w:rsidRPr="00F94187">
        <w:rPr>
          <w:rFonts w:ascii="Arial" w:hAnsi="Arial" w:cs="Arial"/>
          <w:b/>
          <w:i/>
          <w:sz w:val="32"/>
          <w:szCs w:val="32"/>
        </w:rPr>
        <w:t>ontrasto agli illeciti in materia di spesa pubblica ed all’illegalit</w:t>
      </w:r>
      <w:r>
        <w:rPr>
          <w:rFonts w:ascii="Arial" w:hAnsi="Arial" w:cs="Arial"/>
          <w:b/>
          <w:i/>
          <w:sz w:val="32"/>
          <w:szCs w:val="32"/>
        </w:rPr>
        <w:t xml:space="preserve">à </w:t>
      </w:r>
      <w:r w:rsidRPr="00F94187">
        <w:rPr>
          <w:rFonts w:ascii="Arial" w:hAnsi="Arial" w:cs="Arial"/>
          <w:b/>
          <w:i/>
          <w:sz w:val="32"/>
          <w:szCs w:val="32"/>
        </w:rPr>
        <w:t xml:space="preserve">nella </w:t>
      </w:r>
      <w:r>
        <w:rPr>
          <w:rFonts w:ascii="Arial" w:hAnsi="Arial" w:cs="Arial"/>
          <w:b/>
          <w:i/>
          <w:sz w:val="32"/>
          <w:szCs w:val="32"/>
        </w:rPr>
        <w:t>P</w:t>
      </w:r>
      <w:r w:rsidRPr="00F94187">
        <w:rPr>
          <w:rFonts w:ascii="Arial" w:hAnsi="Arial" w:cs="Arial"/>
          <w:b/>
          <w:i/>
          <w:sz w:val="32"/>
          <w:szCs w:val="32"/>
        </w:rPr>
        <w:t xml:space="preserve">ubblica </w:t>
      </w:r>
      <w:r>
        <w:rPr>
          <w:rFonts w:ascii="Arial" w:hAnsi="Arial" w:cs="Arial"/>
          <w:b/>
          <w:i/>
          <w:sz w:val="32"/>
          <w:szCs w:val="32"/>
        </w:rPr>
        <w:t>A</w:t>
      </w:r>
      <w:r w:rsidRPr="00F94187">
        <w:rPr>
          <w:rFonts w:ascii="Arial" w:hAnsi="Arial" w:cs="Arial"/>
          <w:b/>
          <w:i/>
          <w:sz w:val="32"/>
          <w:szCs w:val="32"/>
        </w:rPr>
        <w:t>mministrazione</w:t>
      </w:r>
    </w:p>
    <w:p w:rsidR="00F94187" w:rsidRDefault="00F94187" w:rsidP="00306B52">
      <w:pPr>
        <w:autoSpaceDE w:val="0"/>
        <w:autoSpaceDN w:val="0"/>
        <w:adjustRightInd w:val="0"/>
        <w:spacing w:before="120"/>
        <w:jc w:val="both"/>
        <w:rPr>
          <w:rFonts w:ascii="Arial" w:hAnsi="Arial" w:cs="Arial"/>
        </w:rPr>
      </w:pPr>
    </w:p>
    <w:p w:rsidR="00F37BBC" w:rsidRDefault="0048261C" w:rsidP="00306B52">
      <w:pPr>
        <w:autoSpaceDE w:val="0"/>
        <w:autoSpaceDN w:val="0"/>
        <w:adjustRightInd w:val="0"/>
        <w:spacing w:before="120"/>
        <w:jc w:val="both"/>
        <w:rPr>
          <w:rFonts w:ascii="Arial" w:hAnsi="Arial" w:cs="Arial"/>
        </w:rPr>
      </w:pPr>
      <w:r>
        <w:rPr>
          <w:rFonts w:ascii="Arial" w:hAnsi="Arial" w:cs="Arial"/>
        </w:rPr>
        <w:t>I</w:t>
      </w:r>
      <w:r w:rsidR="00A21395">
        <w:rPr>
          <w:rFonts w:ascii="Arial" w:hAnsi="Arial" w:cs="Arial"/>
        </w:rPr>
        <w:t>F</w:t>
      </w:r>
      <w:r w:rsidR="00C40A9C" w:rsidRPr="00D309E1">
        <w:rPr>
          <w:rFonts w:ascii="Arial" w:hAnsi="Arial" w:cs="Arial"/>
        </w:rPr>
        <w:t>inanzieri dei Reparti abruzzesi</w:t>
      </w:r>
      <w:r>
        <w:rPr>
          <w:rFonts w:ascii="Arial" w:hAnsi="Arial" w:cs="Arial"/>
        </w:rPr>
        <w:t>,</w:t>
      </w:r>
      <w:r w:rsidR="00C40A9C" w:rsidRPr="00D309E1">
        <w:rPr>
          <w:rFonts w:ascii="Arial" w:hAnsi="Arial" w:cs="Arial"/>
        </w:rPr>
        <w:t xml:space="preserve"> nel</w:t>
      </w:r>
      <w:r w:rsidR="00A21395">
        <w:rPr>
          <w:rFonts w:ascii="Arial" w:hAnsi="Arial" w:cs="Arial"/>
        </w:rPr>
        <w:t xml:space="preserve">l’importante secondo </w:t>
      </w:r>
      <w:r w:rsidR="00306B52" w:rsidRPr="00D309E1">
        <w:rPr>
          <w:rFonts w:ascii="Arial" w:hAnsi="Arial" w:cs="Arial"/>
        </w:rPr>
        <w:t xml:space="preserve"> segmento </w:t>
      </w:r>
      <w:r w:rsidR="00A21395">
        <w:rPr>
          <w:rFonts w:ascii="Arial" w:hAnsi="Arial" w:cs="Arial"/>
        </w:rPr>
        <w:t xml:space="preserve">strategico dedicato al corretto funzionamento del ciclo </w:t>
      </w:r>
      <w:r w:rsidR="00306B52" w:rsidRPr="00D309E1">
        <w:rPr>
          <w:rFonts w:ascii="Arial" w:hAnsi="Arial" w:cs="Arial"/>
        </w:rPr>
        <w:t xml:space="preserve">della </w:t>
      </w:r>
      <w:r w:rsidR="00306B52" w:rsidRPr="00A21395">
        <w:rPr>
          <w:rFonts w:ascii="Arial" w:hAnsi="Arial" w:cs="Arial"/>
        </w:rPr>
        <w:t>“spesa pubblica”,</w:t>
      </w:r>
      <w:r w:rsidR="00306B52" w:rsidRPr="00D309E1">
        <w:rPr>
          <w:rFonts w:ascii="Arial" w:hAnsi="Arial" w:cs="Arial"/>
        </w:rPr>
        <w:t xml:space="preserve"> coerentemente con gli obiettivi fissati dall’Autorità di Governo con i </w:t>
      </w:r>
      <w:r w:rsidR="00A21395">
        <w:rPr>
          <w:rFonts w:ascii="Arial" w:hAnsi="Arial" w:cs="Arial"/>
        </w:rPr>
        <w:t xml:space="preserve">noti </w:t>
      </w:r>
      <w:r w:rsidR="00306B52" w:rsidRPr="00D309E1">
        <w:rPr>
          <w:rFonts w:ascii="Arial" w:hAnsi="Arial" w:cs="Arial"/>
        </w:rPr>
        <w:t xml:space="preserve">processi di </w:t>
      </w:r>
      <w:r w:rsidR="00A21395">
        <w:rPr>
          <w:rFonts w:ascii="Arial" w:hAnsi="Arial" w:cs="Arial"/>
        </w:rPr>
        <w:t>contenimento (la cosiddetta “</w:t>
      </w:r>
      <w:r w:rsidR="00306B52" w:rsidRPr="00D309E1">
        <w:rPr>
          <w:rFonts w:ascii="Arial" w:hAnsi="Arial" w:cs="Arial"/>
          <w:i/>
        </w:rPr>
        <w:t>spendingre</w:t>
      </w:r>
      <w:r w:rsidR="00A21395">
        <w:rPr>
          <w:rFonts w:ascii="Arial" w:hAnsi="Arial" w:cs="Arial"/>
          <w:i/>
        </w:rPr>
        <w:t>v</w:t>
      </w:r>
      <w:r w:rsidR="00306B52" w:rsidRPr="00D309E1">
        <w:rPr>
          <w:rFonts w:ascii="Arial" w:hAnsi="Arial" w:cs="Arial"/>
          <w:i/>
        </w:rPr>
        <w:t>iew</w:t>
      </w:r>
      <w:r w:rsidR="00A21395">
        <w:rPr>
          <w:rFonts w:ascii="Arial" w:hAnsi="Arial" w:cs="Arial"/>
        </w:rPr>
        <w:t>”)</w:t>
      </w:r>
      <w:r w:rsidR="00306B52" w:rsidRPr="00D309E1">
        <w:rPr>
          <w:rFonts w:ascii="Arial" w:hAnsi="Arial" w:cs="Arial"/>
        </w:rPr>
        <w:t xml:space="preserve">, </w:t>
      </w:r>
      <w:r>
        <w:rPr>
          <w:rFonts w:ascii="Arial" w:hAnsi="Arial" w:cs="Arial"/>
        </w:rPr>
        <w:t>hanno posto in esecuzione</w:t>
      </w:r>
      <w:r w:rsidR="0090102D">
        <w:rPr>
          <w:rFonts w:ascii="Arial" w:hAnsi="Arial" w:cs="Arial"/>
        </w:rPr>
        <w:t xml:space="preserve"> n. 10 </w:t>
      </w:r>
      <w:r w:rsidR="00F94187">
        <w:rPr>
          <w:rFonts w:ascii="Arial" w:hAnsi="Arial" w:cs="Arial"/>
        </w:rPr>
        <w:t>P</w:t>
      </w:r>
      <w:r w:rsidR="0090102D">
        <w:rPr>
          <w:rFonts w:ascii="Arial" w:hAnsi="Arial" w:cs="Arial"/>
        </w:rPr>
        <w:t xml:space="preserve">iani </w:t>
      </w:r>
      <w:r w:rsidR="00F94187">
        <w:rPr>
          <w:rFonts w:ascii="Arial" w:hAnsi="Arial" w:cs="Arial"/>
        </w:rPr>
        <w:t>O</w:t>
      </w:r>
      <w:r w:rsidR="0090102D">
        <w:rPr>
          <w:rFonts w:ascii="Arial" w:hAnsi="Arial" w:cs="Arial"/>
        </w:rPr>
        <w:t>perativi</w:t>
      </w:r>
      <w:r>
        <w:rPr>
          <w:rFonts w:ascii="Arial" w:hAnsi="Arial" w:cs="Arial"/>
        </w:rPr>
        <w:t xml:space="preserve">per contrastare e prevenire </w:t>
      </w:r>
      <w:r w:rsidR="00A21395">
        <w:rPr>
          <w:rFonts w:ascii="Arial" w:hAnsi="Arial" w:cs="Arial"/>
        </w:rPr>
        <w:t xml:space="preserve">fenomeni di </w:t>
      </w:r>
      <w:r>
        <w:rPr>
          <w:rFonts w:ascii="Arial" w:hAnsi="Arial" w:cs="Arial"/>
        </w:rPr>
        <w:t>frod</w:t>
      </w:r>
      <w:r w:rsidR="00A21395">
        <w:rPr>
          <w:rFonts w:ascii="Arial" w:hAnsi="Arial" w:cs="Arial"/>
        </w:rPr>
        <w:t>e</w:t>
      </w:r>
      <w:r w:rsidR="001E3AE6">
        <w:rPr>
          <w:rFonts w:ascii="Arial" w:hAnsi="Arial" w:cs="Arial"/>
        </w:rPr>
        <w:t xml:space="preserve"> e sperpero di denaro pubblico</w:t>
      </w:r>
      <w:r w:rsidR="00A21395">
        <w:rPr>
          <w:rFonts w:ascii="Arial" w:hAnsi="Arial" w:cs="Arial"/>
        </w:rPr>
        <w:t xml:space="preserve">, in particolare nella </w:t>
      </w:r>
      <w:r w:rsidR="00F37BBC">
        <w:rPr>
          <w:rFonts w:ascii="Arial" w:hAnsi="Arial" w:cs="Arial"/>
        </w:rPr>
        <w:t xml:space="preserve">percezione dei finanziamenti a valere sui bilanci nazionali e dell’Unione Europea. </w:t>
      </w:r>
    </w:p>
    <w:p w:rsidR="00A21395" w:rsidRDefault="00A21395" w:rsidP="00306B52">
      <w:pPr>
        <w:autoSpaceDE w:val="0"/>
        <w:autoSpaceDN w:val="0"/>
        <w:adjustRightInd w:val="0"/>
        <w:spacing w:before="120"/>
        <w:jc w:val="both"/>
        <w:rPr>
          <w:rFonts w:ascii="Arial" w:hAnsi="Arial" w:cs="Arial"/>
        </w:rPr>
      </w:pPr>
      <w:r>
        <w:rPr>
          <w:rFonts w:ascii="Arial" w:hAnsi="Arial" w:cs="Arial"/>
        </w:rPr>
        <w:t xml:space="preserve">L’obiettivo primario è quello di </w:t>
      </w:r>
      <w:r w:rsidR="00D309E1" w:rsidRPr="00D309E1">
        <w:rPr>
          <w:rFonts w:ascii="Arial" w:hAnsi="Arial" w:cs="Arial"/>
        </w:rPr>
        <w:t xml:space="preserve">garantire che </w:t>
      </w:r>
      <w:r w:rsidR="00F37BBC">
        <w:rPr>
          <w:rFonts w:ascii="Arial" w:hAnsi="Arial" w:cs="Arial"/>
        </w:rPr>
        <w:t xml:space="preserve">le erogazioni pubbliche </w:t>
      </w:r>
      <w:r w:rsidR="00D309E1" w:rsidRPr="00D309E1">
        <w:rPr>
          <w:rFonts w:ascii="Arial" w:hAnsi="Arial" w:cs="Arial"/>
        </w:rPr>
        <w:t>siano effettivamente destinate a</w:t>
      </w:r>
      <w:r w:rsidR="00F37BBC">
        <w:rPr>
          <w:rFonts w:ascii="Arial" w:hAnsi="Arial" w:cs="Arial"/>
        </w:rPr>
        <w:t xml:space="preserve"> beneficiodella collettività</w:t>
      </w:r>
      <w:r w:rsidR="0036177E">
        <w:rPr>
          <w:rFonts w:ascii="Arial" w:hAnsi="Arial" w:cs="Arial"/>
        </w:rPr>
        <w:t>,</w:t>
      </w:r>
      <w:r w:rsidR="00F37BBC">
        <w:rPr>
          <w:rFonts w:ascii="Arial" w:hAnsi="Arial" w:cs="Arial"/>
        </w:rPr>
        <w:t xml:space="preserve"> per sostenere la crescita del tessuto imprenditoriale e </w:t>
      </w:r>
      <w:r w:rsidR="001E3AE6">
        <w:rPr>
          <w:rFonts w:ascii="Arial" w:hAnsi="Arial" w:cs="Arial"/>
        </w:rPr>
        <w:t xml:space="preserve">le fasce </w:t>
      </w:r>
      <w:r w:rsidR="0036177E">
        <w:rPr>
          <w:rFonts w:ascii="Arial" w:hAnsi="Arial" w:cs="Arial"/>
        </w:rPr>
        <w:t>più deboli</w:t>
      </w:r>
      <w:r w:rsidR="001E3AE6">
        <w:rPr>
          <w:rFonts w:ascii="Arial" w:hAnsi="Arial" w:cs="Arial"/>
        </w:rPr>
        <w:t>.</w:t>
      </w:r>
      <w:r>
        <w:rPr>
          <w:rFonts w:ascii="Arial" w:hAnsi="Arial" w:cs="Arial"/>
        </w:rPr>
        <w:t>Non sfuggirà, infatti, c</w:t>
      </w:r>
      <w:r w:rsidR="00123A2C">
        <w:rPr>
          <w:rFonts w:ascii="Arial" w:hAnsi="Arial" w:cs="Arial"/>
        </w:rPr>
        <w:t>ome</w:t>
      </w:r>
      <w:r>
        <w:rPr>
          <w:rFonts w:ascii="Arial" w:hAnsi="Arial" w:cs="Arial"/>
        </w:rPr>
        <w:t>, allo stato, sia questa la “leva” della Finanza pubblica sulla quale è più corretto e conveniente agire per riconquistare il pareggio di bilancio effettivo, e non solo nominale.</w:t>
      </w:r>
    </w:p>
    <w:p w:rsidR="00306B52" w:rsidRPr="00D309E1" w:rsidRDefault="00306B52" w:rsidP="00306B52">
      <w:pPr>
        <w:autoSpaceDE w:val="0"/>
        <w:autoSpaceDN w:val="0"/>
        <w:adjustRightInd w:val="0"/>
        <w:spacing w:before="120"/>
        <w:jc w:val="both"/>
        <w:rPr>
          <w:rFonts w:ascii="Arial" w:hAnsi="Arial" w:cs="Arial"/>
        </w:rPr>
      </w:pPr>
      <w:r w:rsidRPr="00D309E1">
        <w:rPr>
          <w:rFonts w:ascii="Arial" w:hAnsi="Arial" w:cs="Arial"/>
        </w:rPr>
        <w:t xml:space="preserve">I Reparti hanno </w:t>
      </w:r>
      <w:r w:rsidR="001E3AE6">
        <w:rPr>
          <w:rFonts w:ascii="Arial" w:hAnsi="Arial" w:cs="Arial"/>
        </w:rPr>
        <w:t>c</w:t>
      </w:r>
      <w:r w:rsidRPr="00D309E1">
        <w:rPr>
          <w:rFonts w:ascii="Arial" w:hAnsi="Arial" w:cs="Arial"/>
        </w:rPr>
        <w:t>ontrollato</w:t>
      </w:r>
      <w:r w:rsidR="0036177E">
        <w:rPr>
          <w:rFonts w:ascii="Arial" w:hAnsi="Arial" w:cs="Arial"/>
        </w:rPr>
        <w:t>,</w:t>
      </w:r>
      <w:r w:rsidR="001E3AE6">
        <w:rPr>
          <w:rFonts w:ascii="Arial" w:hAnsi="Arial" w:cs="Arial"/>
        </w:rPr>
        <w:t xml:space="preserve"> in primo luogo</w:t>
      </w:r>
      <w:r w:rsidR="0036177E">
        <w:rPr>
          <w:rFonts w:ascii="Arial" w:hAnsi="Arial" w:cs="Arial"/>
        </w:rPr>
        <w:t>,</w:t>
      </w:r>
      <w:r w:rsidRPr="00D309E1">
        <w:rPr>
          <w:rFonts w:ascii="Arial" w:hAnsi="Arial" w:cs="Arial"/>
        </w:rPr>
        <w:t xml:space="preserve"> che i soggetti </w:t>
      </w:r>
      <w:r w:rsidR="001E3AE6">
        <w:rPr>
          <w:rFonts w:ascii="Arial" w:hAnsi="Arial" w:cs="Arial"/>
        </w:rPr>
        <w:t>beneficiari d</w:t>
      </w:r>
      <w:r w:rsidRPr="00D309E1">
        <w:rPr>
          <w:rFonts w:ascii="Arial" w:hAnsi="Arial" w:cs="Arial"/>
        </w:rPr>
        <w:t>i incentivi per attività produttive fossero effettivamente in possesso dei requisiti previsti per l’assegnazione delle somme pubbliche, con conte</w:t>
      </w:r>
      <w:r w:rsidR="001E3AE6">
        <w:rPr>
          <w:rFonts w:ascii="Arial" w:hAnsi="Arial" w:cs="Arial"/>
        </w:rPr>
        <w:t>mporanea</w:t>
      </w:r>
      <w:r w:rsidRPr="00D309E1">
        <w:rPr>
          <w:rFonts w:ascii="Arial" w:hAnsi="Arial" w:cs="Arial"/>
        </w:rPr>
        <w:t xml:space="preserve"> verifica della genuinità della documentazione a sostegno degli stessi. </w:t>
      </w:r>
    </w:p>
    <w:p w:rsidR="00306B52" w:rsidRPr="00D309E1" w:rsidRDefault="00A21395" w:rsidP="00306B52">
      <w:pPr>
        <w:autoSpaceDE w:val="0"/>
        <w:autoSpaceDN w:val="0"/>
        <w:adjustRightInd w:val="0"/>
        <w:spacing w:before="120"/>
        <w:jc w:val="both"/>
        <w:rPr>
          <w:rFonts w:ascii="Arial" w:hAnsi="Arial" w:cs="Arial"/>
        </w:rPr>
      </w:pPr>
      <w:r>
        <w:rPr>
          <w:rFonts w:ascii="Arial" w:hAnsi="Arial" w:cs="Arial"/>
        </w:rPr>
        <w:t xml:space="preserve">Per </w:t>
      </w:r>
      <w:r w:rsidR="001E3AE6">
        <w:rPr>
          <w:rFonts w:ascii="Arial" w:hAnsi="Arial" w:cs="Arial"/>
        </w:rPr>
        <w:t xml:space="preserve">la corretta gestione della </w:t>
      </w:r>
      <w:r w:rsidR="0036177E">
        <w:rPr>
          <w:rFonts w:ascii="Arial" w:hAnsi="Arial" w:cs="Arial"/>
        </w:rPr>
        <w:t>s</w:t>
      </w:r>
      <w:r w:rsidR="001E3AE6">
        <w:rPr>
          <w:rFonts w:ascii="Arial" w:hAnsi="Arial" w:cs="Arial"/>
        </w:rPr>
        <w:t xml:space="preserve">pesa </w:t>
      </w:r>
      <w:r w:rsidR="0036177E">
        <w:rPr>
          <w:rFonts w:ascii="Arial" w:hAnsi="Arial" w:cs="Arial"/>
        </w:rPr>
        <w:t>s</w:t>
      </w:r>
      <w:r w:rsidR="001E3AE6">
        <w:rPr>
          <w:rFonts w:ascii="Arial" w:hAnsi="Arial" w:cs="Arial"/>
        </w:rPr>
        <w:t>anitaria,</w:t>
      </w:r>
      <w:r>
        <w:rPr>
          <w:rFonts w:ascii="Arial" w:hAnsi="Arial" w:cs="Arial"/>
        </w:rPr>
        <w:t xml:space="preserve">in particolare, </w:t>
      </w:r>
      <w:r w:rsidR="000A3FBB">
        <w:rPr>
          <w:rFonts w:ascii="Arial" w:hAnsi="Arial" w:cs="Arial"/>
        </w:rPr>
        <w:t>sono stati svolti controlliin meritoal</w:t>
      </w:r>
      <w:r w:rsidR="00306B52" w:rsidRPr="00D309E1">
        <w:rPr>
          <w:rFonts w:ascii="Arial" w:hAnsi="Arial" w:cs="Arial"/>
        </w:rPr>
        <w:t xml:space="preserve">la veridicità dei documenti giustificativi delle spese mediche </w:t>
      </w:r>
      <w:r w:rsidR="000A3FBB">
        <w:rPr>
          <w:rFonts w:ascii="Arial" w:hAnsi="Arial" w:cs="Arial"/>
        </w:rPr>
        <w:t>in modo da poter efficacemente contrastare</w:t>
      </w:r>
      <w:r w:rsidR="00306B52" w:rsidRPr="00D309E1">
        <w:rPr>
          <w:rFonts w:ascii="Arial" w:hAnsi="Arial" w:cs="Arial"/>
        </w:rPr>
        <w:t xml:space="preserve"> ogni forma di spreco, inefficienza, abuso e distrazione di somme per interessi </w:t>
      </w:r>
      <w:r w:rsidR="000A3FBB">
        <w:rPr>
          <w:rFonts w:ascii="Arial" w:hAnsi="Arial" w:cs="Arial"/>
        </w:rPr>
        <w:t>illegittimi. S</w:t>
      </w:r>
      <w:r w:rsidR="0090102D">
        <w:rPr>
          <w:rFonts w:ascii="Arial" w:hAnsi="Arial" w:cs="Arial"/>
        </w:rPr>
        <w:t xml:space="preserve">ono proprio </w:t>
      </w:r>
      <w:r>
        <w:rPr>
          <w:rFonts w:ascii="Arial" w:hAnsi="Arial" w:cs="Arial"/>
        </w:rPr>
        <w:t xml:space="preserve">questi i comportamenti </w:t>
      </w:r>
      <w:r w:rsidR="000A3FBB">
        <w:rPr>
          <w:rFonts w:ascii="Arial" w:hAnsi="Arial" w:cs="Arial"/>
        </w:rPr>
        <w:t>fraudolenti</w:t>
      </w:r>
      <w:r w:rsidR="0090102D">
        <w:rPr>
          <w:rFonts w:ascii="Arial" w:hAnsi="Arial" w:cs="Arial"/>
        </w:rPr>
        <w:t xml:space="preserve"> che </w:t>
      </w:r>
      <w:r w:rsidR="000A3FBB">
        <w:rPr>
          <w:rFonts w:ascii="Arial" w:hAnsi="Arial" w:cs="Arial"/>
        </w:rPr>
        <w:t>causano</w:t>
      </w:r>
      <w:r w:rsidR="0090102D">
        <w:rPr>
          <w:rFonts w:ascii="Arial" w:hAnsi="Arial" w:cs="Arial"/>
        </w:rPr>
        <w:t xml:space="preserve"> disavanzi di gestione con conseguente peggioramento della qualità delle prestazioni assicurate ai cittadini</w:t>
      </w:r>
      <w:r w:rsidR="00306B52" w:rsidRPr="00D309E1">
        <w:rPr>
          <w:rFonts w:ascii="Arial" w:hAnsi="Arial" w:cs="Arial"/>
        </w:rPr>
        <w:t xml:space="preserve">. </w:t>
      </w:r>
    </w:p>
    <w:p w:rsidR="00306B52" w:rsidRPr="00D309E1" w:rsidRDefault="000A3FBB" w:rsidP="00306B52">
      <w:pPr>
        <w:autoSpaceDE w:val="0"/>
        <w:autoSpaceDN w:val="0"/>
        <w:adjustRightInd w:val="0"/>
        <w:spacing w:before="120" w:after="120"/>
        <w:jc w:val="both"/>
        <w:rPr>
          <w:rFonts w:ascii="Arial" w:hAnsi="Arial" w:cs="Arial"/>
        </w:rPr>
      </w:pPr>
      <w:r>
        <w:rPr>
          <w:rFonts w:ascii="Arial" w:hAnsi="Arial" w:cs="Arial"/>
        </w:rPr>
        <w:t xml:space="preserve">Sono state anche approfondite </w:t>
      </w:r>
      <w:r w:rsidRPr="00D309E1">
        <w:rPr>
          <w:rFonts w:ascii="Arial" w:hAnsi="Arial" w:cs="Arial"/>
        </w:rPr>
        <w:t xml:space="preserve">le reali condizioni di reddito dei richiedenti l’accesso alle cosiddette </w:t>
      </w:r>
      <w:r w:rsidRPr="00A21395">
        <w:rPr>
          <w:rFonts w:ascii="Arial" w:hAnsi="Arial" w:cs="Arial"/>
        </w:rPr>
        <w:t>“prestazioni sociali agevolate”</w:t>
      </w:r>
      <w:r w:rsidRPr="00D309E1">
        <w:rPr>
          <w:rFonts w:ascii="Arial" w:hAnsi="Arial" w:cs="Arial"/>
        </w:rPr>
        <w:t>, rispetto a quanto da essi esposto nelle apposite autocertificazioni</w:t>
      </w:r>
      <w:r>
        <w:rPr>
          <w:rFonts w:ascii="Arial" w:hAnsi="Arial" w:cs="Arial"/>
        </w:rPr>
        <w:t>, per salvaguardare i diritti del</w:t>
      </w:r>
      <w:r w:rsidR="0090102D">
        <w:rPr>
          <w:rFonts w:ascii="Arial" w:hAnsi="Arial" w:cs="Arial"/>
        </w:rPr>
        <w:t>le persone</w:t>
      </w:r>
      <w:r>
        <w:rPr>
          <w:rFonts w:ascii="Arial" w:hAnsi="Arial" w:cs="Arial"/>
        </w:rPr>
        <w:t xml:space="preserve"> veramente bisognevoli di protezione </w:t>
      </w:r>
      <w:r w:rsidR="00306B52" w:rsidRPr="00D309E1">
        <w:rPr>
          <w:rFonts w:ascii="Arial" w:hAnsi="Arial" w:cs="Arial"/>
        </w:rPr>
        <w:t>sociale</w:t>
      </w:r>
      <w:r>
        <w:rPr>
          <w:rFonts w:ascii="Arial" w:hAnsi="Arial" w:cs="Arial"/>
        </w:rPr>
        <w:t>.</w:t>
      </w:r>
    </w:p>
    <w:p w:rsidR="00C13A99" w:rsidRDefault="000A3FBB" w:rsidP="00C13A99">
      <w:pPr>
        <w:pStyle w:val="Testonormale"/>
        <w:spacing w:before="120"/>
        <w:jc w:val="both"/>
        <w:rPr>
          <w:rFonts w:ascii="Arial" w:eastAsia="MS Mincho" w:hAnsi="Arial" w:cs="Arial"/>
          <w:sz w:val="24"/>
          <w:szCs w:val="24"/>
        </w:rPr>
      </w:pPr>
      <w:r>
        <w:rPr>
          <w:rFonts w:ascii="Arial" w:eastAsia="MS Mincho" w:hAnsi="Arial" w:cs="Arial"/>
          <w:sz w:val="24"/>
          <w:szCs w:val="24"/>
        </w:rPr>
        <w:t xml:space="preserve">L’operato dei finanzieri in forza ai Reparti abruzzesi </w:t>
      </w:r>
      <w:r w:rsidR="00C13A99" w:rsidRPr="00D309E1">
        <w:rPr>
          <w:rFonts w:ascii="Arial" w:eastAsia="MS Mincho" w:hAnsi="Arial" w:cs="Arial"/>
          <w:sz w:val="24"/>
          <w:szCs w:val="24"/>
        </w:rPr>
        <w:t xml:space="preserve">ha </w:t>
      </w:r>
      <w:r>
        <w:rPr>
          <w:rFonts w:ascii="Arial" w:eastAsia="MS Mincho" w:hAnsi="Arial" w:cs="Arial"/>
          <w:sz w:val="24"/>
          <w:szCs w:val="24"/>
        </w:rPr>
        <w:t>permesso, quindi,</w:t>
      </w:r>
      <w:r w:rsidR="00A21395">
        <w:rPr>
          <w:rFonts w:ascii="Arial" w:eastAsia="MS Mincho" w:hAnsi="Arial" w:cs="Arial"/>
          <w:sz w:val="24"/>
          <w:szCs w:val="24"/>
        </w:rPr>
        <w:t xml:space="preserve">un forte </w:t>
      </w:r>
      <w:r w:rsidR="00C13A99" w:rsidRPr="00D309E1">
        <w:rPr>
          <w:rFonts w:ascii="Arial" w:eastAsia="MS Mincho" w:hAnsi="Arial" w:cs="Arial"/>
          <w:sz w:val="24"/>
          <w:szCs w:val="24"/>
        </w:rPr>
        <w:t xml:space="preserve">recupero delle </w:t>
      </w:r>
      <w:r>
        <w:rPr>
          <w:rFonts w:ascii="Arial" w:eastAsia="MS Mincho" w:hAnsi="Arial" w:cs="Arial"/>
          <w:sz w:val="24"/>
          <w:szCs w:val="24"/>
        </w:rPr>
        <w:t>somme</w:t>
      </w:r>
      <w:r w:rsidR="00C13A99" w:rsidRPr="00D309E1">
        <w:rPr>
          <w:rFonts w:ascii="Arial" w:eastAsia="MS Mincho" w:hAnsi="Arial" w:cs="Arial"/>
          <w:sz w:val="24"/>
          <w:szCs w:val="24"/>
        </w:rPr>
        <w:t xml:space="preserve"> già p</w:t>
      </w:r>
      <w:r>
        <w:rPr>
          <w:rFonts w:ascii="Arial" w:eastAsia="MS Mincho" w:hAnsi="Arial" w:cs="Arial"/>
          <w:sz w:val="24"/>
          <w:szCs w:val="24"/>
        </w:rPr>
        <w:t xml:space="preserve">ercepite mediante l’utilizzo, ove possibile, delle </w:t>
      </w:r>
      <w:r w:rsidR="00A21395">
        <w:rPr>
          <w:rFonts w:ascii="Arial" w:eastAsia="MS Mincho" w:hAnsi="Arial" w:cs="Arial"/>
          <w:sz w:val="24"/>
          <w:szCs w:val="24"/>
        </w:rPr>
        <w:t xml:space="preserve">correlate </w:t>
      </w:r>
      <w:r w:rsidR="00C13A99" w:rsidRPr="00D309E1">
        <w:rPr>
          <w:rFonts w:ascii="Arial" w:eastAsia="MS Mincho" w:hAnsi="Arial" w:cs="Arial"/>
          <w:sz w:val="24"/>
          <w:szCs w:val="24"/>
        </w:rPr>
        <w:t>misure di aggression</w:t>
      </w:r>
      <w:r w:rsidR="00A21395">
        <w:rPr>
          <w:rFonts w:ascii="Arial" w:eastAsia="MS Mincho" w:hAnsi="Arial" w:cs="Arial"/>
          <w:sz w:val="24"/>
          <w:szCs w:val="24"/>
        </w:rPr>
        <w:t>e</w:t>
      </w:r>
      <w:r w:rsidR="00C13A99" w:rsidRPr="00D309E1">
        <w:rPr>
          <w:rFonts w:ascii="Arial" w:eastAsia="MS Mincho" w:hAnsi="Arial" w:cs="Arial"/>
          <w:sz w:val="24"/>
          <w:szCs w:val="24"/>
        </w:rPr>
        <w:t xml:space="preserve"> patrimonial</w:t>
      </w:r>
      <w:r w:rsidR="00A21395">
        <w:rPr>
          <w:rFonts w:ascii="Arial" w:eastAsia="MS Mincho" w:hAnsi="Arial" w:cs="Arial"/>
          <w:sz w:val="24"/>
          <w:szCs w:val="24"/>
        </w:rPr>
        <w:t>e</w:t>
      </w:r>
      <w:r>
        <w:rPr>
          <w:rFonts w:ascii="Arial" w:eastAsia="MS Mincho" w:hAnsi="Arial" w:cs="Arial"/>
          <w:sz w:val="24"/>
          <w:szCs w:val="24"/>
        </w:rPr>
        <w:t xml:space="preserve">e </w:t>
      </w:r>
      <w:r w:rsidR="00C13A99" w:rsidRPr="00D309E1">
        <w:rPr>
          <w:rFonts w:ascii="Arial" w:eastAsia="MS Mincho" w:hAnsi="Arial" w:cs="Arial"/>
          <w:sz w:val="24"/>
          <w:szCs w:val="24"/>
        </w:rPr>
        <w:t>l’immediat</w:t>
      </w:r>
      <w:r>
        <w:rPr>
          <w:rFonts w:ascii="Arial" w:eastAsia="MS Mincho" w:hAnsi="Arial" w:cs="Arial"/>
          <w:sz w:val="24"/>
          <w:szCs w:val="24"/>
        </w:rPr>
        <w:t>otermine</w:t>
      </w:r>
      <w:r w:rsidR="00C13A99" w:rsidRPr="00D309E1">
        <w:rPr>
          <w:rFonts w:ascii="Arial" w:eastAsia="MS Mincho" w:hAnsi="Arial" w:cs="Arial"/>
          <w:sz w:val="24"/>
          <w:szCs w:val="24"/>
        </w:rPr>
        <w:t xml:space="preserve"> d</w:t>
      </w:r>
      <w:r>
        <w:rPr>
          <w:rFonts w:ascii="Arial" w:eastAsia="MS Mincho" w:hAnsi="Arial" w:cs="Arial"/>
          <w:sz w:val="24"/>
          <w:szCs w:val="24"/>
        </w:rPr>
        <w:t>elle</w:t>
      </w:r>
      <w:r w:rsidR="00C13A99" w:rsidRPr="00D309E1">
        <w:rPr>
          <w:rFonts w:ascii="Arial" w:eastAsia="MS Mincho" w:hAnsi="Arial" w:cs="Arial"/>
          <w:sz w:val="24"/>
          <w:szCs w:val="24"/>
        </w:rPr>
        <w:t xml:space="preserve"> indebite erogazioni</w:t>
      </w:r>
      <w:r w:rsidR="00A21395">
        <w:rPr>
          <w:rFonts w:ascii="Arial" w:eastAsia="MS Mincho" w:hAnsi="Arial" w:cs="Arial"/>
          <w:sz w:val="24"/>
          <w:szCs w:val="24"/>
        </w:rPr>
        <w:t>;</w:t>
      </w:r>
      <w:r w:rsidR="00C13A99" w:rsidRPr="00D309E1">
        <w:rPr>
          <w:rFonts w:ascii="Arial" w:eastAsia="MS Mincho" w:hAnsi="Arial" w:cs="Arial"/>
          <w:sz w:val="24"/>
          <w:szCs w:val="24"/>
        </w:rPr>
        <w:t xml:space="preserve"> determinando</w:t>
      </w:r>
      <w:r>
        <w:rPr>
          <w:rFonts w:ascii="Arial" w:eastAsia="MS Mincho" w:hAnsi="Arial" w:cs="Arial"/>
          <w:sz w:val="24"/>
          <w:szCs w:val="24"/>
        </w:rPr>
        <w:t xml:space="preserve"> così la fine dello sperpero di denaro e</w:t>
      </w:r>
      <w:r w:rsidR="0036177E">
        <w:rPr>
          <w:rFonts w:ascii="Arial" w:eastAsia="MS Mincho" w:hAnsi="Arial" w:cs="Arial"/>
          <w:sz w:val="24"/>
          <w:szCs w:val="24"/>
        </w:rPr>
        <w:t>,</w:t>
      </w:r>
      <w:r>
        <w:rPr>
          <w:rFonts w:ascii="Arial" w:eastAsia="MS Mincho" w:hAnsi="Arial" w:cs="Arial"/>
          <w:sz w:val="24"/>
          <w:szCs w:val="24"/>
        </w:rPr>
        <w:t xml:space="preserve"> quindi</w:t>
      </w:r>
      <w:r w:rsidR="0036177E">
        <w:rPr>
          <w:rFonts w:ascii="Arial" w:eastAsia="MS Mincho" w:hAnsi="Arial" w:cs="Arial"/>
          <w:sz w:val="24"/>
          <w:szCs w:val="24"/>
        </w:rPr>
        <w:t>,</w:t>
      </w:r>
      <w:r w:rsidR="00A21395">
        <w:rPr>
          <w:rFonts w:ascii="Arial" w:eastAsia="MS Mincho" w:hAnsi="Arial" w:cs="Arial"/>
          <w:sz w:val="24"/>
          <w:szCs w:val="24"/>
        </w:rPr>
        <w:t xml:space="preserve">concreti </w:t>
      </w:r>
      <w:r w:rsidR="00C13A99" w:rsidRPr="00D309E1">
        <w:rPr>
          <w:rFonts w:ascii="Arial" w:eastAsia="MS Mincho" w:hAnsi="Arial" w:cs="Arial"/>
          <w:sz w:val="24"/>
          <w:szCs w:val="24"/>
        </w:rPr>
        <w:t xml:space="preserve">risparmi per il futuro, a vantaggio di coloro che hanno </w:t>
      </w:r>
      <w:r w:rsidR="00A21395">
        <w:rPr>
          <w:rFonts w:ascii="Arial" w:eastAsia="MS Mincho" w:hAnsi="Arial" w:cs="Arial"/>
          <w:sz w:val="24"/>
          <w:szCs w:val="24"/>
        </w:rPr>
        <w:t xml:space="preserve">effettivamente </w:t>
      </w:r>
      <w:r>
        <w:rPr>
          <w:rFonts w:ascii="Arial" w:eastAsia="MS Mincho" w:hAnsi="Arial" w:cs="Arial"/>
          <w:sz w:val="24"/>
          <w:szCs w:val="24"/>
        </w:rPr>
        <w:t xml:space="preserve">diritto </w:t>
      </w:r>
      <w:r w:rsidR="00A21395">
        <w:rPr>
          <w:rFonts w:ascii="Arial" w:eastAsia="MS Mincho" w:hAnsi="Arial" w:cs="Arial"/>
          <w:sz w:val="24"/>
          <w:szCs w:val="24"/>
        </w:rPr>
        <w:t>alla provvidenza pubblica</w:t>
      </w:r>
      <w:r w:rsidR="00C13A99" w:rsidRPr="00D309E1">
        <w:rPr>
          <w:rFonts w:ascii="Arial" w:eastAsia="MS Mincho" w:hAnsi="Arial" w:cs="Arial"/>
          <w:sz w:val="24"/>
          <w:szCs w:val="24"/>
        </w:rPr>
        <w:t xml:space="preserve">. </w:t>
      </w:r>
    </w:p>
    <w:p w:rsidR="00667839" w:rsidRDefault="005B04AE" w:rsidP="00987BC2">
      <w:pPr>
        <w:pStyle w:val="Testonormale"/>
        <w:spacing w:before="120"/>
        <w:jc w:val="both"/>
        <w:rPr>
          <w:rFonts w:ascii="Arial" w:eastAsia="MS Mincho" w:hAnsi="Arial" w:cs="Arial"/>
          <w:sz w:val="24"/>
          <w:szCs w:val="24"/>
        </w:rPr>
      </w:pPr>
      <w:r>
        <w:rPr>
          <w:rFonts w:ascii="Arial" w:eastAsia="MS Mincho" w:hAnsi="Arial" w:cs="Arial"/>
          <w:sz w:val="24"/>
          <w:szCs w:val="24"/>
        </w:rPr>
        <w:t xml:space="preserve">In tale ambito, </w:t>
      </w:r>
      <w:r w:rsidR="00A670AD">
        <w:rPr>
          <w:rFonts w:ascii="Arial" w:eastAsia="MS Mincho" w:hAnsi="Arial" w:cs="Arial"/>
          <w:sz w:val="24"/>
          <w:szCs w:val="24"/>
        </w:rPr>
        <w:t xml:space="preserve">è doveroso </w:t>
      </w:r>
      <w:r>
        <w:rPr>
          <w:rFonts w:ascii="Arial" w:eastAsia="MS Mincho" w:hAnsi="Arial" w:cs="Arial"/>
          <w:sz w:val="24"/>
          <w:szCs w:val="24"/>
        </w:rPr>
        <w:t>rappresenta</w:t>
      </w:r>
      <w:r w:rsidR="00A670AD">
        <w:rPr>
          <w:rFonts w:ascii="Arial" w:eastAsia="MS Mincho" w:hAnsi="Arial" w:cs="Arial"/>
          <w:sz w:val="24"/>
          <w:szCs w:val="24"/>
        </w:rPr>
        <w:t>re</w:t>
      </w:r>
      <w:r>
        <w:rPr>
          <w:rFonts w:ascii="Arial" w:eastAsia="MS Mincho" w:hAnsi="Arial" w:cs="Arial"/>
          <w:sz w:val="24"/>
          <w:szCs w:val="24"/>
        </w:rPr>
        <w:t xml:space="preserve"> la fattiva e produttiva</w:t>
      </w:r>
      <w:r w:rsidR="0090102D">
        <w:rPr>
          <w:rFonts w:ascii="Arial" w:eastAsia="MS Mincho" w:hAnsi="Arial" w:cs="Arial"/>
          <w:sz w:val="24"/>
          <w:szCs w:val="24"/>
        </w:rPr>
        <w:t>collaborazione</w:t>
      </w:r>
      <w:r w:rsidR="00CE71A0">
        <w:rPr>
          <w:rFonts w:ascii="Arial" w:eastAsia="MS Mincho" w:hAnsi="Arial" w:cs="Arial"/>
          <w:sz w:val="24"/>
          <w:szCs w:val="24"/>
        </w:rPr>
        <w:t xml:space="preserve"> tra la</w:t>
      </w:r>
      <w:r w:rsidR="002E4CC7">
        <w:rPr>
          <w:rFonts w:ascii="Arial" w:eastAsia="MS Mincho" w:hAnsi="Arial" w:cs="Arial"/>
          <w:sz w:val="24"/>
          <w:szCs w:val="24"/>
        </w:rPr>
        <w:t>Corte dei Conti</w:t>
      </w:r>
      <w:r w:rsidR="0031366A">
        <w:rPr>
          <w:rFonts w:ascii="Arial" w:eastAsia="MS Mincho" w:hAnsi="Arial" w:cs="Arial"/>
          <w:sz w:val="24"/>
          <w:szCs w:val="24"/>
        </w:rPr>
        <w:t xml:space="preserve"> ed il Corpo</w:t>
      </w:r>
      <w:r w:rsidR="00A670AD">
        <w:rPr>
          <w:rFonts w:ascii="Arial" w:eastAsia="MS Mincho" w:hAnsi="Arial" w:cs="Arial"/>
          <w:sz w:val="24"/>
          <w:szCs w:val="24"/>
        </w:rPr>
        <w:t>;</w:t>
      </w:r>
      <w:r w:rsidR="0031366A">
        <w:rPr>
          <w:rFonts w:ascii="Arial" w:eastAsia="MS Mincho" w:hAnsi="Arial" w:cs="Arial"/>
          <w:sz w:val="24"/>
          <w:szCs w:val="24"/>
        </w:rPr>
        <w:t xml:space="preserve"> unica Istituzione</w:t>
      </w:r>
      <w:r>
        <w:rPr>
          <w:rFonts w:ascii="Arial" w:eastAsia="MS Mincho" w:hAnsi="Arial" w:cs="Arial"/>
          <w:sz w:val="24"/>
          <w:szCs w:val="24"/>
        </w:rPr>
        <w:t>, per legge, demandata</w:t>
      </w:r>
      <w:r w:rsidR="0031366A">
        <w:rPr>
          <w:rFonts w:ascii="Arial" w:eastAsia="MS Mincho" w:hAnsi="Arial" w:cs="Arial"/>
          <w:sz w:val="24"/>
          <w:szCs w:val="24"/>
        </w:rPr>
        <w:t xml:space="preserve"> a fornire contributo operativo alla </w:t>
      </w:r>
      <w:r w:rsidR="0036177E">
        <w:rPr>
          <w:rFonts w:ascii="Arial" w:eastAsia="MS Mincho" w:hAnsi="Arial" w:cs="Arial"/>
          <w:sz w:val="24"/>
          <w:szCs w:val="24"/>
        </w:rPr>
        <w:t>M</w:t>
      </w:r>
      <w:r w:rsidR="0031366A">
        <w:rPr>
          <w:rFonts w:ascii="Arial" w:eastAsia="MS Mincho" w:hAnsi="Arial" w:cs="Arial"/>
          <w:sz w:val="24"/>
          <w:szCs w:val="24"/>
        </w:rPr>
        <w:t>agistratura contabile</w:t>
      </w:r>
      <w:r w:rsidR="00F90EFB">
        <w:rPr>
          <w:rFonts w:ascii="Arial" w:eastAsia="MS Mincho" w:hAnsi="Arial" w:cs="Arial"/>
          <w:sz w:val="24"/>
          <w:szCs w:val="24"/>
        </w:rPr>
        <w:t>.</w:t>
      </w:r>
      <w:r w:rsidR="00667839">
        <w:rPr>
          <w:rFonts w:ascii="Arial" w:eastAsia="MS Mincho" w:hAnsi="Arial" w:cs="Arial"/>
          <w:sz w:val="24"/>
          <w:szCs w:val="24"/>
        </w:rPr>
        <w:t>Importante</w:t>
      </w:r>
      <w:r w:rsidR="0036177E">
        <w:rPr>
          <w:rFonts w:ascii="Arial" w:eastAsia="MS Mincho" w:hAnsi="Arial" w:cs="Arial"/>
          <w:sz w:val="24"/>
          <w:szCs w:val="24"/>
        </w:rPr>
        <w:t>, altresì,</w:t>
      </w:r>
      <w:r w:rsidR="00667839">
        <w:rPr>
          <w:rFonts w:ascii="Arial" w:eastAsia="MS Mincho" w:hAnsi="Arial" w:cs="Arial"/>
          <w:sz w:val="24"/>
          <w:szCs w:val="24"/>
        </w:rPr>
        <w:t xml:space="preserve"> la collaborazione con l’Autorità Nazionale Anticorruzione (ANAC) per il controllo sull’applicazione, da parte dei soggetti pubblici, dei </w:t>
      </w:r>
      <w:r w:rsidR="00A670AD">
        <w:rPr>
          <w:rFonts w:ascii="Arial" w:eastAsia="MS Mincho" w:hAnsi="Arial" w:cs="Arial"/>
          <w:sz w:val="24"/>
          <w:szCs w:val="24"/>
        </w:rPr>
        <w:t xml:space="preserve">previsti </w:t>
      </w:r>
      <w:r w:rsidR="00667839">
        <w:rPr>
          <w:rFonts w:ascii="Arial" w:eastAsia="MS Mincho" w:hAnsi="Arial" w:cs="Arial"/>
          <w:sz w:val="24"/>
          <w:szCs w:val="24"/>
        </w:rPr>
        <w:t>presidi per la prevenzione della corruzione</w:t>
      </w:r>
      <w:r w:rsidR="00A670AD">
        <w:rPr>
          <w:rFonts w:ascii="Arial" w:eastAsia="MS Mincho" w:hAnsi="Arial" w:cs="Arial"/>
          <w:sz w:val="24"/>
          <w:szCs w:val="24"/>
        </w:rPr>
        <w:t xml:space="preserve"> (in particolare, la stesura dei Piani Triennali e l’attuazione delle norme sulla trasparenza amministrativa)</w:t>
      </w:r>
      <w:r w:rsidR="00667839">
        <w:rPr>
          <w:rFonts w:ascii="Arial" w:eastAsia="MS Mincho" w:hAnsi="Arial" w:cs="Arial"/>
          <w:sz w:val="24"/>
          <w:szCs w:val="24"/>
        </w:rPr>
        <w:t xml:space="preserve">. </w:t>
      </w:r>
      <w:r w:rsidR="00A670AD">
        <w:rPr>
          <w:rFonts w:ascii="Arial" w:eastAsia="MS Mincho" w:hAnsi="Arial" w:cs="Arial"/>
          <w:sz w:val="24"/>
          <w:szCs w:val="24"/>
        </w:rPr>
        <w:t>C</w:t>
      </w:r>
      <w:r w:rsidR="00667839">
        <w:rPr>
          <w:rFonts w:ascii="Arial" w:eastAsia="MS Mincho" w:hAnsi="Arial" w:cs="Arial"/>
          <w:sz w:val="24"/>
          <w:szCs w:val="24"/>
        </w:rPr>
        <w:t xml:space="preserve">ooperazione </w:t>
      </w:r>
      <w:r w:rsidR="00A670AD">
        <w:rPr>
          <w:rFonts w:ascii="Arial" w:eastAsia="MS Mincho" w:hAnsi="Arial" w:cs="Arial"/>
          <w:sz w:val="24"/>
          <w:szCs w:val="24"/>
        </w:rPr>
        <w:t xml:space="preserve">che </w:t>
      </w:r>
      <w:r w:rsidR="00667839">
        <w:rPr>
          <w:rFonts w:ascii="Arial" w:eastAsia="MS Mincho" w:hAnsi="Arial" w:cs="Arial"/>
          <w:sz w:val="24"/>
          <w:szCs w:val="24"/>
        </w:rPr>
        <w:t xml:space="preserve">è </w:t>
      </w:r>
      <w:r w:rsidR="0036177E">
        <w:rPr>
          <w:rFonts w:ascii="Arial" w:eastAsia="MS Mincho" w:hAnsi="Arial" w:cs="Arial"/>
          <w:sz w:val="24"/>
          <w:szCs w:val="24"/>
        </w:rPr>
        <w:t xml:space="preserve">oggi </w:t>
      </w:r>
      <w:r w:rsidR="00667839">
        <w:rPr>
          <w:rFonts w:ascii="Arial" w:eastAsia="MS Mincho" w:hAnsi="Arial" w:cs="Arial"/>
          <w:sz w:val="24"/>
          <w:szCs w:val="24"/>
        </w:rPr>
        <w:t>regolamentata da apposito Protocollo d’Intesa che rende il Corpoil principale referente operativo dell’Autorità.</w:t>
      </w:r>
    </w:p>
    <w:p w:rsidR="00987BC2" w:rsidRDefault="005B04AE" w:rsidP="00987BC2">
      <w:pPr>
        <w:pStyle w:val="Testonormale"/>
        <w:spacing w:before="120"/>
        <w:jc w:val="both"/>
        <w:rPr>
          <w:rFonts w:ascii="Arial" w:eastAsia="MS Mincho" w:hAnsi="Arial" w:cs="Arial"/>
          <w:sz w:val="24"/>
          <w:szCs w:val="24"/>
        </w:rPr>
      </w:pPr>
      <w:r>
        <w:rPr>
          <w:rFonts w:ascii="Arial" w:eastAsia="MS Mincho" w:hAnsi="Arial" w:cs="Arial"/>
          <w:sz w:val="24"/>
          <w:szCs w:val="24"/>
        </w:rPr>
        <w:t>Da rimarcare, infine, l’aumento significativo dei controlli eseguiti in materia di appalti pubblici</w:t>
      </w:r>
      <w:r w:rsidR="00CE2B0E">
        <w:rPr>
          <w:rFonts w:ascii="Arial" w:eastAsia="MS Mincho" w:hAnsi="Arial" w:cs="Arial"/>
          <w:sz w:val="24"/>
          <w:szCs w:val="24"/>
        </w:rPr>
        <w:t xml:space="preserve"> (</w:t>
      </w:r>
      <w:r w:rsidR="00DE5A88">
        <w:rPr>
          <w:rFonts w:ascii="Arial" w:eastAsia="MS Mincho" w:hAnsi="Arial" w:cs="Arial"/>
          <w:sz w:val="24"/>
          <w:szCs w:val="24"/>
        </w:rPr>
        <w:t>+1.300% circa</w:t>
      </w:r>
      <w:r w:rsidR="00A670AD">
        <w:rPr>
          <w:rFonts w:ascii="Arial" w:eastAsia="MS Mincho" w:hAnsi="Arial" w:cs="Arial"/>
          <w:sz w:val="24"/>
          <w:szCs w:val="24"/>
        </w:rPr>
        <w:t xml:space="preserve"> e non solo nell’ambito della ricostruzione</w:t>
      </w:r>
      <w:r w:rsidR="00DE5A88">
        <w:rPr>
          <w:rFonts w:ascii="Arial" w:eastAsia="MS Mincho" w:hAnsi="Arial" w:cs="Arial"/>
          <w:sz w:val="24"/>
          <w:szCs w:val="24"/>
        </w:rPr>
        <w:t>)</w:t>
      </w:r>
      <w:r>
        <w:rPr>
          <w:rFonts w:ascii="Arial" w:eastAsia="MS Mincho" w:hAnsi="Arial" w:cs="Arial"/>
          <w:sz w:val="24"/>
          <w:szCs w:val="24"/>
        </w:rPr>
        <w:t xml:space="preserve">, con un </w:t>
      </w:r>
      <w:r w:rsidR="00AA6B17">
        <w:rPr>
          <w:rFonts w:ascii="Arial" w:eastAsia="MS Mincho" w:hAnsi="Arial" w:cs="Arial"/>
          <w:sz w:val="24"/>
          <w:szCs w:val="24"/>
        </w:rPr>
        <w:t xml:space="preserve">determinante </w:t>
      </w:r>
      <w:r w:rsidR="00115418">
        <w:rPr>
          <w:rFonts w:ascii="Arial" w:eastAsia="MS Mincho" w:hAnsi="Arial" w:cs="Arial"/>
          <w:sz w:val="24"/>
          <w:szCs w:val="24"/>
        </w:rPr>
        <w:t>importo riguardante le somme oggetto di assegnazione irregolare</w:t>
      </w:r>
      <w:r w:rsidR="00A670AD">
        <w:rPr>
          <w:rFonts w:ascii="Arial" w:eastAsia="MS Mincho" w:hAnsi="Arial" w:cs="Arial"/>
          <w:sz w:val="24"/>
          <w:szCs w:val="24"/>
        </w:rPr>
        <w:t>,</w:t>
      </w:r>
      <w:r w:rsidR="00115418">
        <w:rPr>
          <w:rFonts w:ascii="Arial" w:eastAsia="MS Mincho" w:hAnsi="Arial" w:cs="Arial"/>
          <w:sz w:val="24"/>
          <w:szCs w:val="24"/>
        </w:rPr>
        <w:t xml:space="preserve"> pari al 68.5% </w:t>
      </w:r>
      <w:r w:rsidR="00A670AD">
        <w:rPr>
          <w:rFonts w:ascii="Arial" w:eastAsia="MS Mincho" w:hAnsi="Arial" w:cs="Arial"/>
          <w:sz w:val="24"/>
          <w:szCs w:val="24"/>
        </w:rPr>
        <w:t xml:space="preserve">del </w:t>
      </w:r>
      <w:r w:rsidR="00115418">
        <w:rPr>
          <w:rFonts w:ascii="Arial" w:eastAsia="MS Mincho" w:hAnsi="Arial" w:cs="Arial"/>
          <w:sz w:val="24"/>
          <w:szCs w:val="24"/>
        </w:rPr>
        <w:t>valore degli appalti controllati</w:t>
      </w:r>
      <w:r w:rsidR="00987BC2">
        <w:rPr>
          <w:rFonts w:ascii="Arial" w:eastAsia="MS Mincho" w:hAnsi="Arial" w:cs="Arial"/>
          <w:sz w:val="24"/>
          <w:szCs w:val="24"/>
        </w:rPr>
        <w:t>.</w:t>
      </w:r>
    </w:p>
    <w:tbl>
      <w:tblPr>
        <w:tblW w:w="9780" w:type="dxa"/>
        <w:jc w:val="center"/>
        <w:tblCellMar>
          <w:left w:w="70" w:type="dxa"/>
          <w:right w:w="70" w:type="dxa"/>
        </w:tblCellMar>
        <w:tblLook w:val="04A0"/>
      </w:tblPr>
      <w:tblGrid>
        <w:gridCol w:w="7600"/>
        <w:gridCol w:w="2180"/>
      </w:tblGrid>
      <w:tr w:rsidR="00675896" w:rsidRPr="0041764C" w:rsidTr="006B4365">
        <w:trPr>
          <w:trHeight w:val="690"/>
          <w:jc w:val="center"/>
        </w:trPr>
        <w:tc>
          <w:tcPr>
            <w:tcW w:w="9780" w:type="dxa"/>
            <w:gridSpan w:val="2"/>
            <w:tcBorders>
              <w:top w:val="nil"/>
              <w:left w:val="nil"/>
              <w:bottom w:val="single" w:sz="4" w:space="0" w:color="auto"/>
              <w:right w:val="nil"/>
            </w:tcBorders>
            <w:shd w:val="clear" w:color="auto" w:fill="auto"/>
            <w:vAlign w:val="bottom"/>
            <w:hideMark/>
          </w:tcPr>
          <w:p w:rsidR="00675896" w:rsidRPr="0041764C" w:rsidRDefault="00675896" w:rsidP="00F94187">
            <w:pPr>
              <w:pStyle w:val="Indice"/>
              <w:spacing w:before="120" w:line="240" w:lineRule="atLeast"/>
              <w:ind w:left="0" w:firstLine="0"/>
              <w:jc w:val="center"/>
              <w:rPr>
                <w:rFonts w:ascii="Arial" w:hAnsi="Arial" w:cs="Arial"/>
                <w:b/>
                <w:bCs/>
                <w:color w:val="000000"/>
              </w:rPr>
            </w:pPr>
          </w:p>
        </w:tc>
      </w:tr>
      <w:tr w:rsidR="00675896" w:rsidRPr="0041764C" w:rsidTr="006B4365">
        <w:trPr>
          <w:trHeight w:val="629"/>
          <w:jc w:val="center"/>
        </w:trPr>
        <w:tc>
          <w:tcPr>
            <w:tcW w:w="9780" w:type="dxa"/>
            <w:gridSpan w:val="2"/>
            <w:tcBorders>
              <w:top w:val="single" w:sz="4" w:space="0" w:color="auto"/>
              <w:left w:val="nil"/>
              <w:bottom w:val="single" w:sz="4" w:space="0" w:color="auto"/>
              <w:right w:val="nil"/>
            </w:tcBorders>
            <w:shd w:val="clear" w:color="000000" w:fill="C5D9F1"/>
            <w:vAlign w:val="center"/>
            <w:hideMark/>
          </w:tcPr>
          <w:p w:rsidR="00675896" w:rsidRPr="008437A1" w:rsidRDefault="00675896" w:rsidP="00675896">
            <w:pPr>
              <w:jc w:val="both"/>
              <w:rPr>
                <w:rFonts w:ascii="Arial" w:hAnsi="Arial" w:cs="Arial"/>
                <w:b/>
                <w:color w:val="000000"/>
              </w:rPr>
            </w:pPr>
            <w:r w:rsidRPr="008437A1">
              <w:rPr>
                <w:rFonts w:ascii="Arial" w:hAnsi="Arial" w:cs="Arial"/>
                <w:b/>
                <w:color w:val="000000"/>
              </w:rPr>
              <w:t>FRODI NELLA RICHIESTA/PERCEZIONE DELLE RISORSE A CARICO DEL BILANCIO DELL’UNIONE EUROPEA</w:t>
            </w:r>
          </w:p>
        </w:tc>
      </w:tr>
      <w:tr w:rsidR="00675896"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675896" w:rsidRPr="0041764C" w:rsidRDefault="00675896" w:rsidP="00675896">
            <w:pPr>
              <w:rPr>
                <w:rFonts w:ascii="Arial" w:hAnsi="Arial" w:cs="Arial"/>
                <w:color w:val="000000"/>
              </w:rPr>
            </w:pPr>
            <w:r>
              <w:rPr>
                <w:rFonts w:ascii="Arial" w:hAnsi="Arial" w:cs="Arial"/>
                <w:color w:val="000000"/>
              </w:rPr>
              <w:t>Controlli eseguiti</w:t>
            </w:r>
            <w:r w:rsidR="0036177E">
              <w:rPr>
                <w:rFonts w:ascii="Arial" w:hAnsi="Arial" w:cs="Arial"/>
                <w:color w:val="000000"/>
              </w:rPr>
              <w:t xml:space="preserve"> (n.)</w:t>
            </w:r>
          </w:p>
        </w:tc>
        <w:tc>
          <w:tcPr>
            <w:tcW w:w="2180" w:type="dxa"/>
            <w:tcBorders>
              <w:top w:val="single" w:sz="4" w:space="0" w:color="auto"/>
              <w:left w:val="nil"/>
              <w:bottom w:val="single" w:sz="4" w:space="0" w:color="auto"/>
              <w:right w:val="nil"/>
            </w:tcBorders>
            <w:shd w:val="clear" w:color="auto" w:fill="auto"/>
            <w:noWrap/>
            <w:vAlign w:val="center"/>
          </w:tcPr>
          <w:p w:rsidR="00675896" w:rsidRPr="0041764C" w:rsidRDefault="00675896" w:rsidP="00675896">
            <w:pPr>
              <w:jc w:val="center"/>
              <w:rPr>
                <w:rFonts w:ascii="Arial" w:hAnsi="Arial" w:cs="Arial"/>
                <w:color w:val="000000"/>
              </w:rPr>
            </w:pPr>
            <w:r>
              <w:rPr>
                <w:rFonts w:ascii="Arial" w:hAnsi="Arial" w:cs="Arial"/>
                <w:color w:val="000000"/>
              </w:rPr>
              <w:t>15</w:t>
            </w:r>
          </w:p>
        </w:tc>
      </w:tr>
      <w:tr w:rsidR="00675896"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675896" w:rsidRPr="0041764C" w:rsidRDefault="00675896" w:rsidP="00675896">
            <w:pPr>
              <w:rPr>
                <w:rFonts w:ascii="Arial" w:hAnsi="Arial" w:cs="Arial"/>
                <w:color w:val="000000"/>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w:t>
            </w:r>
            <w:r w:rsidR="0036177E">
              <w:rPr>
                <w:rFonts w:ascii="Arial" w:hAnsi="Arial" w:cs="Arial"/>
                <w:color w:val="000000"/>
              </w:rPr>
              <w:t>(n.)</w:t>
            </w:r>
          </w:p>
        </w:tc>
        <w:tc>
          <w:tcPr>
            <w:tcW w:w="2180" w:type="dxa"/>
            <w:tcBorders>
              <w:top w:val="single" w:sz="4" w:space="0" w:color="auto"/>
              <w:left w:val="nil"/>
              <w:bottom w:val="single" w:sz="4" w:space="0" w:color="auto"/>
              <w:right w:val="nil"/>
            </w:tcBorders>
            <w:shd w:val="clear" w:color="auto" w:fill="auto"/>
            <w:noWrap/>
            <w:vAlign w:val="center"/>
          </w:tcPr>
          <w:p w:rsidR="00675896" w:rsidRPr="0041764C" w:rsidRDefault="00675896" w:rsidP="00675896">
            <w:pPr>
              <w:jc w:val="center"/>
              <w:rPr>
                <w:rFonts w:ascii="Arial" w:hAnsi="Arial" w:cs="Arial"/>
                <w:color w:val="000000"/>
              </w:rPr>
            </w:pPr>
            <w:r>
              <w:rPr>
                <w:rFonts w:ascii="Arial" w:hAnsi="Arial" w:cs="Arial"/>
                <w:color w:val="000000"/>
              </w:rPr>
              <w:t>14</w:t>
            </w:r>
          </w:p>
        </w:tc>
      </w:tr>
      <w:tr w:rsidR="00123A2C"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123A2C" w:rsidRPr="0041764C" w:rsidRDefault="00123A2C" w:rsidP="00123A2C">
            <w:pPr>
              <w:rPr>
                <w:rFonts w:ascii="Arial" w:hAnsi="Arial" w:cs="Arial"/>
                <w:color w:val="000000"/>
              </w:rPr>
            </w:pPr>
            <w:r w:rsidRPr="0041764C">
              <w:rPr>
                <w:rFonts w:ascii="Arial" w:hAnsi="Arial" w:cs="Arial"/>
                <w:color w:val="000000"/>
              </w:rPr>
              <w:t xml:space="preserve">Contributi controllati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123A2C" w:rsidRPr="0041764C" w:rsidRDefault="00123A2C" w:rsidP="00123A2C">
            <w:pPr>
              <w:jc w:val="center"/>
              <w:rPr>
                <w:rFonts w:ascii="Arial" w:hAnsi="Arial" w:cs="Arial"/>
                <w:color w:val="000000"/>
              </w:rPr>
            </w:pPr>
            <w:r>
              <w:rPr>
                <w:rFonts w:ascii="Arial" w:hAnsi="Arial" w:cs="Arial"/>
                <w:color w:val="000000"/>
              </w:rPr>
              <w:t>1.491.456,00</w:t>
            </w:r>
          </w:p>
        </w:tc>
      </w:tr>
      <w:tr w:rsidR="00123A2C"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123A2C" w:rsidRPr="0041764C" w:rsidRDefault="00123A2C" w:rsidP="00675896">
            <w:pPr>
              <w:rPr>
                <w:rFonts w:ascii="Arial" w:hAnsi="Arial" w:cs="Arial"/>
                <w:color w:val="000000"/>
              </w:rPr>
            </w:pPr>
            <w:r w:rsidRPr="0041764C">
              <w:rPr>
                <w:rFonts w:ascii="Arial" w:hAnsi="Arial" w:cs="Arial"/>
                <w:color w:val="000000"/>
              </w:rPr>
              <w:t xml:space="preserve">Contributi indebitamente percepiti/richiesti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123A2C" w:rsidRPr="0041764C" w:rsidRDefault="00123A2C" w:rsidP="00675896">
            <w:pPr>
              <w:jc w:val="center"/>
              <w:rPr>
                <w:rFonts w:ascii="Arial" w:hAnsi="Arial" w:cs="Arial"/>
                <w:color w:val="000000"/>
              </w:rPr>
            </w:pPr>
            <w:r>
              <w:rPr>
                <w:rFonts w:ascii="Arial" w:hAnsi="Arial" w:cs="Arial"/>
                <w:color w:val="000000"/>
              </w:rPr>
              <w:t>1.377.982,00</w:t>
            </w:r>
          </w:p>
        </w:tc>
      </w:tr>
      <w:tr w:rsidR="00123A2C" w:rsidRPr="0041764C" w:rsidTr="006B4365">
        <w:trPr>
          <w:trHeight w:val="360"/>
          <w:jc w:val="center"/>
        </w:trPr>
        <w:tc>
          <w:tcPr>
            <w:tcW w:w="7600" w:type="dxa"/>
            <w:tcBorders>
              <w:top w:val="single" w:sz="4" w:space="0" w:color="auto"/>
              <w:left w:val="nil"/>
              <w:bottom w:val="single" w:sz="4" w:space="0" w:color="auto"/>
              <w:right w:val="nil"/>
            </w:tcBorders>
            <w:shd w:val="clear" w:color="auto" w:fill="auto"/>
            <w:noWrap/>
            <w:vAlign w:val="bottom"/>
            <w:hideMark/>
          </w:tcPr>
          <w:p w:rsidR="00123A2C" w:rsidRPr="0041764C" w:rsidRDefault="00123A2C" w:rsidP="00675896">
            <w:pPr>
              <w:rPr>
                <w:rFonts w:ascii="Arial" w:hAnsi="Arial" w:cs="Arial"/>
              </w:rPr>
            </w:pPr>
            <w:r w:rsidRPr="0041764C">
              <w:rPr>
                <w:rFonts w:ascii="Arial" w:hAnsi="Arial" w:cs="Arial"/>
              </w:rPr>
              <w:t>Sequestri</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123A2C" w:rsidRPr="0041764C" w:rsidRDefault="00123A2C" w:rsidP="00675896">
            <w:pPr>
              <w:jc w:val="center"/>
              <w:rPr>
                <w:rFonts w:ascii="Arial" w:hAnsi="Arial" w:cs="Arial"/>
              </w:rPr>
            </w:pPr>
            <w:r>
              <w:rPr>
                <w:rFonts w:ascii="Arial" w:hAnsi="Arial" w:cs="Arial"/>
              </w:rPr>
              <w:t>676.443,00</w:t>
            </w:r>
          </w:p>
        </w:tc>
      </w:tr>
      <w:tr w:rsidR="00123A2C" w:rsidRPr="0041764C" w:rsidTr="006B4365">
        <w:trPr>
          <w:trHeight w:val="300"/>
          <w:jc w:val="center"/>
        </w:trPr>
        <w:tc>
          <w:tcPr>
            <w:tcW w:w="9780" w:type="dxa"/>
            <w:gridSpan w:val="2"/>
            <w:tcBorders>
              <w:top w:val="single" w:sz="4" w:space="0" w:color="auto"/>
              <w:left w:val="nil"/>
              <w:bottom w:val="single" w:sz="4" w:space="0" w:color="auto"/>
              <w:right w:val="nil"/>
            </w:tcBorders>
            <w:shd w:val="clear" w:color="000000" w:fill="C5D9F1"/>
            <w:vAlign w:val="bottom"/>
            <w:hideMark/>
          </w:tcPr>
          <w:p w:rsidR="00123A2C" w:rsidRPr="008437A1" w:rsidRDefault="00123A2C" w:rsidP="00675896">
            <w:pPr>
              <w:jc w:val="both"/>
              <w:rPr>
                <w:rFonts w:ascii="Arial" w:hAnsi="Arial" w:cs="Arial"/>
                <w:b/>
                <w:color w:val="000000"/>
              </w:rPr>
            </w:pPr>
            <w:r w:rsidRPr="008437A1">
              <w:rPr>
                <w:rFonts w:ascii="Arial" w:hAnsi="Arial" w:cs="Arial"/>
                <w:b/>
                <w:color w:val="000000"/>
              </w:rPr>
              <w:t>FRODI NELLA RICHIESTA/PERCEZIONE D</w:t>
            </w:r>
            <w:r>
              <w:rPr>
                <w:rFonts w:ascii="Arial" w:hAnsi="Arial" w:cs="Arial"/>
                <w:b/>
                <w:color w:val="000000"/>
              </w:rPr>
              <w:t>ELLE RISORSE A CARICO DEI BILANCI</w:t>
            </w:r>
            <w:r w:rsidRPr="008437A1">
              <w:rPr>
                <w:rFonts w:ascii="Arial" w:hAnsi="Arial" w:cs="Arial"/>
                <w:b/>
                <w:color w:val="000000"/>
              </w:rPr>
              <w:t xml:space="preserve"> NAZIONAL</w:t>
            </w:r>
            <w:r>
              <w:rPr>
                <w:rFonts w:ascii="Arial" w:hAnsi="Arial" w:cs="Arial"/>
                <w:b/>
                <w:color w:val="000000"/>
              </w:rPr>
              <w:t>I E DEGLI ENTI LOCALI</w:t>
            </w:r>
          </w:p>
        </w:tc>
      </w:tr>
      <w:tr w:rsidR="00123A2C"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123A2C" w:rsidRPr="0041764C" w:rsidRDefault="00123A2C" w:rsidP="00675896">
            <w:pPr>
              <w:rPr>
                <w:rFonts w:ascii="Arial" w:hAnsi="Arial" w:cs="Arial"/>
                <w:color w:val="000000"/>
              </w:rPr>
            </w:pPr>
            <w:r>
              <w:rPr>
                <w:rFonts w:ascii="Arial" w:hAnsi="Arial" w:cs="Arial"/>
                <w:color w:val="000000"/>
              </w:rPr>
              <w:t>Controlli eseguiti (n.)</w:t>
            </w:r>
          </w:p>
        </w:tc>
        <w:tc>
          <w:tcPr>
            <w:tcW w:w="2180" w:type="dxa"/>
            <w:tcBorders>
              <w:top w:val="single" w:sz="4" w:space="0" w:color="auto"/>
              <w:left w:val="nil"/>
              <w:bottom w:val="single" w:sz="4" w:space="0" w:color="auto"/>
              <w:right w:val="nil"/>
            </w:tcBorders>
            <w:shd w:val="clear" w:color="auto" w:fill="auto"/>
            <w:noWrap/>
            <w:vAlign w:val="center"/>
          </w:tcPr>
          <w:p w:rsidR="00123A2C" w:rsidRPr="0041764C" w:rsidRDefault="00123A2C" w:rsidP="00675896">
            <w:pPr>
              <w:jc w:val="center"/>
              <w:rPr>
                <w:rFonts w:ascii="Arial" w:hAnsi="Arial" w:cs="Arial"/>
                <w:color w:val="000000"/>
              </w:rPr>
            </w:pPr>
            <w:r>
              <w:rPr>
                <w:rFonts w:ascii="Arial" w:hAnsi="Arial" w:cs="Arial"/>
                <w:color w:val="000000"/>
              </w:rPr>
              <w:t>91</w:t>
            </w:r>
          </w:p>
        </w:tc>
      </w:tr>
      <w:tr w:rsidR="00123A2C"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123A2C" w:rsidRPr="0041764C" w:rsidRDefault="00123A2C" w:rsidP="00675896">
            <w:pPr>
              <w:rPr>
                <w:rFonts w:ascii="Arial" w:hAnsi="Arial" w:cs="Arial"/>
                <w:color w:val="000000"/>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 (n.)</w:t>
            </w:r>
          </w:p>
        </w:tc>
        <w:tc>
          <w:tcPr>
            <w:tcW w:w="2180" w:type="dxa"/>
            <w:tcBorders>
              <w:top w:val="single" w:sz="4" w:space="0" w:color="auto"/>
              <w:left w:val="nil"/>
              <w:bottom w:val="single" w:sz="4" w:space="0" w:color="auto"/>
              <w:right w:val="nil"/>
            </w:tcBorders>
            <w:shd w:val="clear" w:color="auto" w:fill="auto"/>
            <w:noWrap/>
            <w:vAlign w:val="center"/>
          </w:tcPr>
          <w:p w:rsidR="00123A2C" w:rsidRPr="0041764C" w:rsidRDefault="00123A2C" w:rsidP="00675896">
            <w:pPr>
              <w:jc w:val="center"/>
              <w:rPr>
                <w:rFonts w:ascii="Arial" w:hAnsi="Arial" w:cs="Arial"/>
                <w:color w:val="000000"/>
              </w:rPr>
            </w:pPr>
            <w:r>
              <w:rPr>
                <w:rFonts w:ascii="Arial" w:hAnsi="Arial" w:cs="Arial"/>
                <w:color w:val="000000"/>
              </w:rPr>
              <w:t>346</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Pr="0041764C" w:rsidRDefault="004F6791" w:rsidP="008C0F71">
            <w:pPr>
              <w:rPr>
                <w:rFonts w:ascii="Arial" w:hAnsi="Arial" w:cs="Arial"/>
                <w:color w:val="000000"/>
              </w:rPr>
            </w:pPr>
            <w:r w:rsidRPr="0041764C">
              <w:rPr>
                <w:rFonts w:ascii="Arial" w:hAnsi="Arial" w:cs="Arial"/>
                <w:color w:val="000000"/>
              </w:rPr>
              <w:t xml:space="preserve">Contributi controllati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8C0F71">
            <w:pPr>
              <w:jc w:val="center"/>
              <w:rPr>
                <w:rFonts w:ascii="Arial" w:hAnsi="Arial" w:cs="Arial"/>
                <w:color w:val="000000"/>
              </w:rPr>
            </w:pPr>
            <w:r>
              <w:rPr>
                <w:rFonts w:ascii="Arial" w:hAnsi="Arial" w:cs="Arial"/>
                <w:color w:val="000000"/>
              </w:rPr>
              <w:t>172.463.639,00</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Contributi indebitamente percepiti/richiesti</w:t>
            </w:r>
            <w:r>
              <w:rPr>
                <w:rFonts w:ascii="Arial" w:hAnsi="Arial" w:cs="Arial"/>
                <w:color w:val="000000"/>
              </w:rPr>
              <w:t xml:space="preserve">(€) </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color w:val="000000"/>
              </w:rPr>
            </w:pPr>
            <w:r>
              <w:rPr>
                <w:rFonts w:ascii="Arial" w:hAnsi="Arial" w:cs="Arial"/>
                <w:color w:val="000000"/>
              </w:rPr>
              <w:t>62.164.318,00</w:t>
            </w:r>
          </w:p>
        </w:tc>
      </w:tr>
      <w:tr w:rsidR="004F6791" w:rsidRPr="0041764C" w:rsidTr="006B4365">
        <w:trPr>
          <w:trHeight w:val="285"/>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 xml:space="preserve">Sequestri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color w:val="000000"/>
              </w:rPr>
            </w:pPr>
            <w:r>
              <w:rPr>
                <w:rFonts w:ascii="Arial" w:hAnsi="Arial" w:cs="Arial"/>
                <w:color w:val="000000"/>
              </w:rPr>
              <w:t>103.981</w:t>
            </w: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000000" w:fill="C5D9F1"/>
            <w:noWrap/>
            <w:vAlign w:val="bottom"/>
            <w:hideMark/>
          </w:tcPr>
          <w:p w:rsidR="004F6791" w:rsidRPr="008437A1" w:rsidRDefault="004F6791" w:rsidP="00675896">
            <w:pPr>
              <w:rPr>
                <w:rFonts w:ascii="Arial" w:hAnsi="Arial" w:cs="Arial"/>
                <w:b/>
                <w:color w:val="000000"/>
              </w:rPr>
            </w:pPr>
            <w:r>
              <w:rPr>
                <w:rFonts w:ascii="Arial" w:hAnsi="Arial" w:cs="Arial"/>
                <w:b/>
                <w:color w:val="000000"/>
              </w:rPr>
              <w:t xml:space="preserve">ILLECITI IN MATERIA DI </w:t>
            </w:r>
            <w:r w:rsidRPr="008437A1">
              <w:rPr>
                <w:rFonts w:ascii="Arial" w:hAnsi="Arial" w:cs="Arial"/>
                <w:b/>
                <w:color w:val="000000"/>
              </w:rPr>
              <w:t xml:space="preserve">APPALTI PUBBLICI </w:t>
            </w:r>
          </w:p>
        </w:tc>
        <w:tc>
          <w:tcPr>
            <w:tcW w:w="2180" w:type="dxa"/>
            <w:tcBorders>
              <w:top w:val="single" w:sz="4" w:space="0" w:color="auto"/>
              <w:left w:val="nil"/>
              <w:bottom w:val="single" w:sz="4" w:space="0" w:color="auto"/>
              <w:right w:val="nil"/>
            </w:tcBorders>
            <w:shd w:val="clear" w:color="auto" w:fill="C6D9F1" w:themeFill="text2" w:themeFillTint="33"/>
            <w:noWrap/>
            <w:vAlign w:val="bottom"/>
            <w:hideMark/>
          </w:tcPr>
          <w:p w:rsidR="004F6791" w:rsidRPr="0041764C" w:rsidRDefault="004F6791" w:rsidP="00675896">
            <w:pPr>
              <w:jc w:val="center"/>
              <w:rPr>
                <w:rFonts w:ascii="Arial" w:hAnsi="Arial" w:cs="Arial"/>
                <w:color w:val="000000"/>
              </w:rPr>
            </w:pP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Default="004F6791" w:rsidP="00675896">
            <w:pPr>
              <w:rPr>
                <w:rFonts w:ascii="Arial" w:hAnsi="Arial" w:cs="Arial"/>
                <w:color w:val="000000"/>
              </w:rPr>
            </w:pPr>
            <w:r>
              <w:rPr>
                <w:rFonts w:ascii="Arial" w:hAnsi="Arial" w:cs="Arial"/>
                <w:color w:val="000000"/>
              </w:rPr>
              <w:t>Indagini svolte su delega dell’Autorità Giudiziaria (n.)</w:t>
            </w:r>
          </w:p>
        </w:tc>
        <w:tc>
          <w:tcPr>
            <w:tcW w:w="2180" w:type="dxa"/>
            <w:tcBorders>
              <w:top w:val="single" w:sz="4" w:space="0" w:color="auto"/>
              <w:left w:val="nil"/>
              <w:bottom w:val="single" w:sz="4" w:space="0" w:color="auto"/>
              <w:right w:val="nil"/>
            </w:tcBorders>
            <w:shd w:val="clear" w:color="auto" w:fill="auto"/>
            <w:noWrap/>
            <w:vAlign w:val="bottom"/>
          </w:tcPr>
          <w:p w:rsidR="004F6791" w:rsidRDefault="004F6791" w:rsidP="00675896">
            <w:pPr>
              <w:jc w:val="center"/>
              <w:rPr>
                <w:rFonts w:ascii="Arial" w:hAnsi="Arial" w:cs="Arial"/>
                <w:color w:val="000000"/>
              </w:rPr>
            </w:pPr>
            <w:r>
              <w:rPr>
                <w:rFonts w:ascii="Arial" w:hAnsi="Arial" w:cs="Arial"/>
                <w:color w:val="000000"/>
              </w:rPr>
              <w:t>55</w:t>
            </w:r>
          </w:p>
        </w:tc>
      </w:tr>
      <w:tr w:rsidR="004F6791" w:rsidRPr="0041764C" w:rsidTr="00675896">
        <w:trPr>
          <w:trHeight w:val="300"/>
          <w:jc w:val="center"/>
        </w:trPr>
        <w:tc>
          <w:tcPr>
            <w:tcW w:w="7600" w:type="dxa"/>
            <w:tcBorders>
              <w:top w:val="nil"/>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Controlli eseguiti (n.)</w:t>
            </w:r>
          </w:p>
        </w:tc>
        <w:tc>
          <w:tcPr>
            <w:tcW w:w="2180" w:type="dxa"/>
            <w:tcBorders>
              <w:top w:val="nil"/>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207</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9</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Default="004F6791" w:rsidP="00675896">
            <w:pPr>
              <w:rPr>
                <w:rFonts w:ascii="Arial" w:hAnsi="Arial" w:cs="Arial"/>
                <w:color w:val="000000"/>
              </w:rPr>
            </w:pPr>
            <w:r>
              <w:rPr>
                <w:rFonts w:ascii="Arial" w:hAnsi="Arial" w:cs="Arial"/>
                <w:color w:val="000000"/>
              </w:rPr>
              <w:t>Pubblici Ufficiali coinvolti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1</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Default="004F6791" w:rsidP="00675896">
            <w:pPr>
              <w:rPr>
                <w:rFonts w:ascii="Arial" w:hAnsi="Arial" w:cs="Arial"/>
                <w:color w:val="000000"/>
              </w:rPr>
            </w:pPr>
            <w:r>
              <w:rPr>
                <w:rFonts w:ascii="Arial" w:hAnsi="Arial" w:cs="Arial"/>
                <w:color w:val="000000"/>
              </w:rPr>
              <w:t>Valore dell’appalto controllato (€)</w:t>
            </w:r>
          </w:p>
        </w:tc>
        <w:tc>
          <w:tcPr>
            <w:tcW w:w="2180" w:type="dxa"/>
            <w:tcBorders>
              <w:top w:val="single" w:sz="4" w:space="0" w:color="auto"/>
              <w:left w:val="nil"/>
              <w:bottom w:val="single" w:sz="4" w:space="0" w:color="auto"/>
              <w:right w:val="nil"/>
            </w:tcBorders>
            <w:shd w:val="clear" w:color="auto" w:fill="auto"/>
            <w:noWrap/>
            <w:vAlign w:val="bottom"/>
          </w:tcPr>
          <w:p w:rsidR="004F6791" w:rsidRDefault="004F6791" w:rsidP="00675896">
            <w:pPr>
              <w:jc w:val="center"/>
              <w:rPr>
                <w:rFonts w:ascii="Arial" w:hAnsi="Arial" w:cs="Arial"/>
                <w:color w:val="000000"/>
              </w:rPr>
            </w:pPr>
            <w:r>
              <w:rPr>
                <w:rFonts w:ascii="Arial" w:hAnsi="Arial" w:cs="Arial"/>
                <w:color w:val="000000"/>
              </w:rPr>
              <w:t>29.589.353,00</w:t>
            </w: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Default="004F6791" w:rsidP="00675896">
            <w:pPr>
              <w:rPr>
                <w:rFonts w:ascii="Arial" w:hAnsi="Arial" w:cs="Arial"/>
                <w:color w:val="000000"/>
              </w:rPr>
            </w:pPr>
            <w:r>
              <w:rPr>
                <w:rFonts w:ascii="Arial" w:hAnsi="Arial" w:cs="Arial"/>
                <w:color w:val="000000"/>
              </w:rPr>
              <w:t>Somme oggetto di assegnazione irregolare (€)</w:t>
            </w:r>
          </w:p>
        </w:tc>
        <w:tc>
          <w:tcPr>
            <w:tcW w:w="2180" w:type="dxa"/>
            <w:tcBorders>
              <w:top w:val="single" w:sz="4" w:space="0" w:color="auto"/>
              <w:left w:val="nil"/>
              <w:bottom w:val="single" w:sz="4" w:space="0" w:color="auto"/>
              <w:right w:val="nil"/>
            </w:tcBorders>
            <w:shd w:val="clear" w:color="auto" w:fill="auto"/>
            <w:noWrap/>
            <w:vAlign w:val="bottom"/>
          </w:tcPr>
          <w:p w:rsidR="004F6791" w:rsidRDefault="004F6791" w:rsidP="00675896">
            <w:pPr>
              <w:jc w:val="center"/>
              <w:rPr>
                <w:rFonts w:ascii="Arial" w:hAnsi="Arial" w:cs="Arial"/>
                <w:color w:val="000000"/>
              </w:rPr>
            </w:pPr>
            <w:r>
              <w:rPr>
                <w:rFonts w:ascii="Arial" w:hAnsi="Arial" w:cs="Arial"/>
                <w:color w:val="000000"/>
              </w:rPr>
              <w:t>20.294.302,00</w:t>
            </w: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000000" w:fill="C5D9F1"/>
            <w:noWrap/>
            <w:vAlign w:val="bottom"/>
            <w:hideMark/>
          </w:tcPr>
          <w:p w:rsidR="004F6791" w:rsidRPr="008437A1" w:rsidRDefault="004F6791" w:rsidP="00675896">
            <w:pPr>
              <w:rPr>
                <w:rFonts w:ascii="Arial" w:hAnsi="Arial" w:cs="Arial"/>
                <w:b/>
              </w:rPr>
            </w:pPr>
            <w:r>
              <w:rPr>
                <w:rFonts w:ascii="Arial" w:hAnsi="Arial" w:cs="Arial"/>
                <w:b/>
              </w:rPr>
              <w:t xml:space="preserve">ILLECITI NELLA EROGAZIONE DELLA </w:t>
            </w:r>
            <w:r w:rsidRPr="008437A1">
              <w:rPr>
                <w:rFonts w:ascii="Arial" w:hAnsi="Arial" w:cs="Arial"/>
                <w:b/>
              </w:rPr>
              <w:t xml:space="preserve">SPESA PREVIDENZIALE </w:t>
            </w:r>
          </w:p>
        </w:tc>
        <w:tc>
          <w:tcPr>
            <w:tcW w:w="2180" w:type="dxa"/>
            <w:tcBorders>
              <w:top w:val="single" w:sz="4" w:space="0" w:color="auto"/>
              <w:left w:val="nil"/>
              <w:bottom w:val="single" w:sz="4" w:space="0" w:color="auto"/>
              <w:right w:val="nil"/>
            </w:tcBorders>
            <w:shd w:val="clear" w:color="auto" w:fill="C6D9F1" w:themeFill="text2" w:themeFillTint="33"/>
            <w:noWrap/>
            <w:vAlign w:val="bottom"/>
          </w:tcPr>
          <w:p w:rsidR="004F6791" w:rsidRPr="0041764C" w:rsidRDefault="004F6791" w:rsidP="00675896">
            <w:pPr>
              <w:jc w:val="center"/>
              <w:rPr>
                <w:rFonts w:ascii="Arial" w:hAnsi="Arial" w:cs="Arial"/>
              </w:rPr>
            </w:pP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rPr>
            </w:pPr>
            <w:r>
              <w:rPr>
                <w:rFonts w:ascii="Arial" w:hAnsi="Arial" w:cs="Arial"/>
                <w:color w:val="000000"/>
              </w:rPr>
              <w:t>Controlli eseguiti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rPr>
            </w:pPr>
            <w:r>
              <w:rPr>
                <w:rFonts w:ascii="Arial" w:hAnsi="Arial" w:cs="Arial"/>
              </w:rPr>
              <w:t>35</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rPr>
            </w:pPr>
            <w:r>
              <w:rPr>
                <w:rFonts w:ascii="Arial" w:hAnsi="Arial" w:cs="Arial"/>
              </w:rPr>
              <w:t>234</w:t>
            </w: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 xml:space="preserve">Frode accertata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rPr>
            </w:pPr>
            <w:r>
              <w:rPr>
                <w:rFonts w:ascii="Arial" w:hAnsi="Arial" w:cs="Arial"/>
              </w:rPr>
              <w:t>1.737.261,00</w:t>
            </w: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000000" w:fill="C5D9F1"/>
            <w:noWrap/>
            <w:vAlign w:val="bottom"/>
            <w:hideMark/>
          </w:tcPr>
          <w:p w:rsidR="004F6791" w:rsidRPr="008437A1" w:rsidRDefault="004F6791" w:rsidP="00675896">
            <w:pPr>
              <w:rPr>
                <w:rFonts w:ascii="Arial" w:hAnsi="Arial" w:cs="Arial"/>
                <w:b/>
                <w:color w:val="000000"/>
              </w:rPr>
            </w:pPr>
            <w:r>
              <w:rPr>
                <w:rFonts w:ascii="Arial" w:hAnsi="Arial" w:cs="Arial"/>
                <w:b/>
                <w:color w:val="000000"/>
              </w:rPr>
              <w:t xml:space="preserve">ILLECITI NELLA EROGAZIONE DELLA </w:t>
            </w:r>
            <w:r w:rsidRPr="008437A1">
              <w:rPr>
                <w:rFonts w:ascii="Arial" w:hAnsi="Arial" w:cs="Arial"/>
                <w:b/>
                <w:color w:val="000000"/>
              </w:rPr>
              <w:t>SPESA SANITARIA</w:t>
            </w:r>
          </w:p>
        </w:tc>
        <w:tc>
          <w:tcPr>
            <w:tcW w:w="2180" w:type="dxa"/>
            <w:tcBorders>
              <w:top w:val="single" w:sz="4" w:space="0" w:color="auto"/>
              <w:left w:val="nil"/>
              <w:bottom w:val="single" w:sz="4" w:space="0" w:color="auto"/>
              <w:right w:val="nil"/>
            </w:tcBorders>
            <w:shd w:val="clear" w:color="auto" w:fill="C6D9F1" w:themeFill="text2" w:themeFillTint="33"/>
            <w:noWrap/>
            <w:vAlign w:val="bottom"/>
            <w:hideMark/>
          </w:tcPr>
          <w:p w:rsidR="004F6791" w:rsidRPr="0041764C" w:rsidRDefault="004F6791" w:rsidP="00675896">
            <w:pPr>
              <w:jc w:val="center"/>
              <w:rPr>
                <w:rFonts w:ascii="Arial" w:hAnsi="Arial" w:cs="Arial"/>
              </w:rPr>
            </w:pPr>
          </w:p>
        </w:tc>
      </w:tr>
      <w:tr w:rsidR="004F6791" w:rsidRPr="0041764C" w:rsidTr="006B4365">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Controlli eseguiti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58</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4</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Frode accertata</w:t>
            </w:r>
            <w:r>
              <w:rPr>
                <w:rFonts w:ascii="Arial" w:hAnsi="Arial" w:cs="Arial"/>
                <w:color w:val="000000"/>
              </w:rPr>
              <w:t xml:space="preserve"> (€)</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color w:val="000000"/>
              </w:rPr>
            </w:pPr>
            <w:r>
              <w:rPr>
                <w:rFonts w:ascii="Arial" w:hAnsi="Arial" w:cs="Arial"/>
                <w:color w:val="000000"/>
              </w:rPr>
              <w:t>33.228,00</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000000" w:fill="C5D9F1"/>
            <w:noWrap/>
            <w:vAlign w:val="bottom"/>
            <w:hideMark/>
          </w:tcPr>
          <w:p w:rsidR="004F6791" w:rsidRPr="008437A1" w:rsidRDefault="004F6791" w:rsidP="00675896">
            <w:pPr>
              <w:rPr>
                <w:rFonts w:ascii="Arial" w:hAnsi="Arial" w:cs="Arial"/>
                <w:b/>
                <w:color w:val="000000"/>
              </w:rPr>
            </w:pPr>
            <w:r w:rsidRPr="008437A1">
              <w:rPr>
                <w:rFonts w:ascii="Arial" w:hAnsi="Arial" w:cs="Arial"/>
                <w:b/>
                <w:color w:val="000000"/>
              </w:rPr>
              <w:t xml:space="preserve">REATI CONTRO LA PUBBLICA AMMINISTRAZIONE </w:t>
            </w:r>
          </w:p>
        </w:tc>
        <w:tc>
          <w:tcPr>
            <w:tcW w:w="2180" w:type="dxa"/>
            <w:tcBorders>
              <w:top w:val="single" w:sz="4" w:space="0" w:color="auto"/>
              <w:left w:val="nil"/>
              <w:bottom w:val="single" w:sz="4" w:space="0" w:color="auto"/>
              <w:right w:val="nil"/>
            </w:tcBorders>
            <w:shd w:val="clear" w:color="auto" w:fill="C6D9F1" w:themeFill="text2" w:themeFillTint="33"/>
            <w:noWrap/>
            <w:vAlign w:val="bottom"/>
            <w:hideMark/>
          </w:tcPr>
          <w:p w:rsidR="004F6791" w:rsidRPr="0041764C" w:rsidRDefault="004F6791" w:rsidP="00675896">
            <w:pPr>
              <w:jc w:val="center"/>
              <w:rPr>
                <w:rFonts w:ascii="Arial" w:hAnsi="Arial" w:cs="Arial"/>
                <w:color w:val="000000"/>
              </w:rPr>
            </w:pP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tcPr>
          <w:p w:rsidR="004F6791" w:rsidRDefault="004F6791" w:rsidP="00675896">
            <w:pPr>
              <w:rPr>
                <w:rFonts w:ascii="Arial" w:hAnsi="Arial" w:cs="Arial"/>
                <w:color w:val="000000"/>
              </w:rPr>
            </w:pPr>
            <w:r>
              <w:rPr>
                <w:rFonts w:ascii="Arial" w:hAnsi="Arial" w:cs="Arial"/>
                <w:color w:val="000000"/>
              </w:rPr>
              <w:t>Indagini svolte su delega dell’Autorità Giudiziaria (n.)</w:t>
            </w:r>
          </w:p>
        </w:tc>
        <w:tc>
          <w:tcPr>
            <w:tcW w:w="2180" w:type="dxa"/>
            <w:tcBorders>
              <w:top w:val="single" w:sz="4" w:space="0" w:color="auto"/>
              <w:left w:val="nil"/>
              <w:bottom w:val="single" w:sz="4" w:space="0" w:color="auto"/>
              <w:right w:val="nil"/>
            </w:tcBorders>
            <w:shd w:val="clear" w:color="auto" w:fill="auto"/>
            <w:noWrap/>
            <w:vAlign w:val="bottom"/>
          </w:tcPr>
          <w:p w:rsidR="004F6791" w:rsidRDefault="004F6791" w:rsidP="00675896">
            <w:pPr>
              <w:jc w:val="center"/>
              <w:rPr>
                <w:rFonts w:ascii="Arial" w:hAnsi="Arial" w:cs="Arial"/>
                <w:color w:val="000000"/>
              </w:rPr>
            </w:pPr>
            <w:r>
              <w:rPr>
                <w:rFonts w:ascii="Arial" w:hAnsi="Arial" w:cs="Arial"/>
                <w:color w:val="000000"/>
              </w:rPr>
              <w:t>160</w:t>
            </w:r>
          </w:p>
        </w:tc>
      </w:tr>
      <w:tr w:rsidR="004F6791" w:rsidRPr="0041764C" w:rsidTr="00675896">
        <w:trPr>
          <w:trHeight w:val="300"/>
          <w:jc w:val="center"/>
        </w:trPr>
        <w:tc>
          <w:tcPr>
            <w:tcW w:w="7600" w:type="dxa"/>
            <w:tcBorders>
              <w:top w:val="nil"/>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Controlli eseguiti (n.)</w:t>
            </w:r>
          </w:p>
        </w:tc>
        <w:tc>
          <w:tcPr>
            <w:tcW w:w="2180" w:type="dxa"/>
            <w:tcBorders>
              <w:top w:val="nil"/>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69</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 xml:space="preserve">Soggetti </w:t>
            </w:r>
            <w:r w:rsidRPr="0041764C">
              <w:rPr>
                <w:rFonts w:ascii="Arial" w:hAnsi="Arial" w:cs="Arial"/>
                <w:color w:val="000000"/>
              </w:rPr>
              <w:t>denunciat</w:t>
            </w:r>
            <w:r>
              <w:rPr>
                <w:rFonts w:ascii="Arial" w:hAnsi="Arial" w:cs="Arial"/>
                <w:color w:val="000000"/>
              </w:rPr>
              <w: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177</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rPr>
            </w:pPr>
            <w:r w:rsidRPr="0041764C">
              <w:rPr>
                <w:rFonts w:ascii="Arial" w:hAnsi="Arial" w:cs="Arial"/>
              </w:rPr>
              <w:t>... di cui in stato d’arresto</w:t>
            </w:r>
            <w:r>
              <w:rPr>
                <w:rFonts w:ascii="Arial" w:hAnsi="Arial" w:cs="Arial"/>
              </w:rPr>
              <w:t xml:space="preserve">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9</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000000" w:fill="C5D9F1"/>
            <w:vAlign w:val="bottom"/>
            <w:hideMark/>
          </w:tcPr>
          <w:p w:rsidR="004F6791" w:rsidRPr="008437A1" w:rsidRDefault="004F6791" w:rsidP="00675896">
            <w:pPr>
              <w:rPr>
                <w:rFonts w:ascii="Arial" w:hAnsi="Arial" w:cs="Arial"/>
                <w:b/>
                <w:color w:val="000000"/>
              </w:rPr>
            </w:pPr>
            <w:r w:rsidRPr="008437A1">
              <w:rPr>
                <w:rFonts w:ascii="Arial" w:hAnsi="Arial" w:cs="Arial"/>
                <w:b/>
                <w:color w:val="000000"/>
              </w:rPr>
              <w:t xml:space="preserve">RESPONSABILITÀ AMMINISTRATIVA PER DANNI ERARIALI </w:t>
            </w:r>
          </w:p>
        </w:tc>
        <w:tc>
          <w:tcPr>
            <w:tcW w:w="2180" w:type="dxa"/>
            <w:tcBorders>
              <w:top w:val="single" w:sz="4" w:space="0" w:color="auto"/>
              <w:left w:val="nil"/>
              <w:bottom w:val="single" w:sz="4" w:space="0" w:color="auto"/>
              <w:right w:val="nil"/>
            </w:tcBorders>
            <w:shd w:val="clear" w:color="auto" w:fill="C6D9F1" w:themeFill="text2" w:themeFillTint="33"/>
            <w:noWrap/>
            <w:vAlign w:val="bottom"/>
            <w:hideMark/>
          </w:tcPr>
          <w:p w:rsidR="004F6791" w:rsidRPr="0041764C" w:rsidRDefault="004F6791" w:rsidP="00675896">
            <w:pPr>
              <w:jc w:val="center"/>
              <w:rPr>
                <w:rFonts w:ascii="Arial" w:hAnsi="Arial" w:cs="Arial"/>
                <w:color w:val="000000"/>
              </w:rPr>
            </w:pP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Controlli eseguiti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87</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Soggetti segnalati(n.)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133</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 xml:space="preserve">Danni erariali segnalati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color w:val="000000"/>
              </w:rPr>
            </w:pPr>
            <w:r>
              <w:rPr>
                <w:rFonts w:ascii="Arial" w:hAnsi="Arial" w:cs="Arial"/>
                <w:color w:val="000000"/>
              </w:rPr>
              <w:t>18.029.021,00</w:t>
            </w: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000000" w:fill="C5D9F1"/>
            <w:noWrap/>
            <w:vAlign w:val="bottom"/>
            <w:hideMark/>
          </w:tcPr>
          <w:p w:rsidR="004F6791" w:rsidRPr="008437A1" w:rsidRDefault="004F6791" w:rsidP="00675896">
            <w:pPr>
              <w:rPr>
                <w:rFonts w:ascii="Arial" w:hAnsi="Arial" w:cs="Arial"/>
                <w:b/>
                <w:color w:val="000000"/>
              </w:rPr>
            </w:pPr>
            <w:r w:rsidRPr="008437A1">
              <w:rPr>
                <w:rFonts w:ascii="Arial" w:hAnsi="Arial" w:cs="Arial"/>
                <w:b/>
                <w:color w:val="000000"/>
              </w:rPr>
              <w:t>PRESTAZIONI SOCIALI AGEVOLATE</w:t>
            </w:r>
          </w:p>
        </w:tc>
        <w:tc>
          <w:tcPr>
            <w:tcW w:w="2180" w:type="dxa"/>
            <w:tcBorders>
              <w:top w:val="single" w:sz="4" w:space="0" w:color="auto"/>
              <w:left w:val="nil"/>
              <w:bottom w:val="single" w:sz="4" w:space="0" w:color="auto"/>
              <w:right w:val="nil"/>
            </w:tcBorders>
            <w:shd w:val="clear" w:color="auto" w:fill="C6D9F1" w:themeFill="text2" w:themeFillTint="33"/>
            <w:noWrap/>
            <w:vAlign w:val="bottom"/>
          </w:tcPr>
          <w:p w:rsidR="004F6791" w:rsidRPr="0041764C" w:rsidRDefault="004F6791" w:rsidP="00675896">
            <w:pPr>
              <w:jc w:val="center"/>
              <w:rPr>
                <w:rFonts w:ascii="Arial" w:hAnsi="Arial" w:cs="Arial"/>
                <w:color w:val="000000"/>
              </w:rPr>
            </w:pPr>
          </w:p>
        </w:tc>
      </w:tr>
      <w:tr w:rsidR="004F6791" w:rsidRPr="0041764C" w:rsidTr="00EB3F04">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Controlli eseguiti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296</w:t>
            </w:r>
          </w:p>
        </w:tc>
      </w:tr>
      <w:tr w:rsidR="004F6791" w:rsidRPr="0041764C" w:rsidTr="00675896">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sidRPr="0041764C">
              <w:rPr>
                <w:rFonts w:ascii="Arial" w:hAnsi="Arial" w:cs="Arial"/>
                <w:color w:val="000000"/>
              </w:rPr>
              <w:t xml:space="preserve">.. di cui irregolari </w:t>
            </w:r>
            <w:r>
              <w:rPr>
                <w:rFonts w:ascii="Arial" w:hAnsi="Arial" w:cs="Arial"/>
                <w:color w:val="000000"/>
              </w:rPr>
              <w:t>(n.)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104</w:t>
            </w:r>
          </w:p>
        </w:tc>
      </w:tr>
      <w:tr w:rsidR="004F6791" w:rsidRPr="0041764C" w:rsidTr="0036177E">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color w:val="000000"/>
              </w:rPr>
            </w:pPr>
            <w:r>
              <w:rPr>
                <w:rFonts w:ascii="Arial" w:hAnsi="Arial" w:cs="Arial"/>
                <w:color w:val="000000"/>
              </w:rPr>
              <w:t>Soggetti verbalizzati (n.)</w:t>
            </w:r>
          </w:p>
        </w:tc>
        <w:tc>
          <w:tcPr>
            <w:tcW w:w="2180" w:type="dxa"/>
            <w:tcBorders>
              <w:top w:val="single" w:sz="4" w:space="0" w:color="auto"/>
              <w:left w:val="nil"/>
              <w:bottom w:val="single" w:sz="4" w:space="0" w:color="auto"/>
              <w:right w:val="nil"/>
            </w:tcBorders>
            <w:shd w:val="clear" w:color="auto" w:fill="auto"/>
            <w:noWrap/>
            <w:vAlign w:val="bottom"/>
          </w:tcPr>
          <w:p w:rsidR="004F6791" w:rsidRPr="0041764C" w:rsidRDefault="004F6791" w:rsidP="00675896">
            <w:pPr>
              <w:jc w:val="center"/>
              <w:rPr>
                <w:rFonts w:ascii="Arial" w:hAnsi="Arial" w:cs="Arial"/>
                <w:color w:val="000000"/>
              </w:rPr>
            </w:pPr>
            <w:r>
              <w:rPr>
                <w:rFonts w:ascii="Arial" w:hAnsi="Arial" w:cs="Arial"/>
                <w:color w:val="000000"/>
              </w:rPr>
              <w:t>16</w:t>
            </w:r>
          </w:p>
        </w:tc>
      </w:tr>
      <w:tr w:rsidR="004F6791" w:rsidRPr="0041764C" w:rsidTr="0036177E">
        <w:trPr>
          <w:trHeight w:val="300"/>
          <w:jc w:val="center"/>
        </w:trPr>
        <w:tc>
          <w:tcPr>
            <w:tcW w:w="7600" w:type="dxa"/>
            <w:tcBorders>
              <w:top w:val="single" w:sz="4" w:space="0" w:color="auto"/>
              <w:left w:val="nil"/>
              <w:bottom w:val="single" w:sz="4" w:space="0" w:color="auto"/>
              <w:right w:val="nil"/>
            </w:tcBorders>
            <w:shd w:val="clear" w:color="auto" w:fill="auto"/>
            <w:noWrap/>
            <w:vAlign w:val="bottom"/>
            <w:hideMark/>
          </w:tcPr>
          <w:p w:rsidR="004F6791" w:rsidRPr="0041764C" w:rsidRDefault="004F6791" w:rsidP="00675896">
            <w:pPr>
              <w:rPr>
                <w:rFonts w:ascii="Arial" w:hAnsi="Arial" w:cs="Arial"/>
              </w:rPr>
            </w:pPr>
            <w:r w:rsidRPr="0041764C">
              <w:rPr>
                <w:rFonts w:ascii="Arial" w:hAnsi="Arial" w:cs="Arial"/>
              </w:rPr>
              <w:t xml:space="preserve">Frode accertata </w:t>
            </w:r>
            <w:r>
              <w:rPr>
                <w:rFonts w:ascii="Arial" w:hAnsi="Arial" w:cs="Arial"/>
                <w:color w:val="000000"/>
              </w:rPr>
              <w:t>(€)</w:t>
            </w:r>
          </w:p>
        </w:tc>
        <w:tc>
          <w:tcPr>
            <w:tcW w:w="2180" w:type="dxa"/>
            <w:tcBorders>
              <w:top w:val="single" w:sz="4" w:space="0" w:color="auto"/>
              <w:left w:val="nil"/>
              <w:bottom w:val="single" w:sz="4" w:space="0" w:color="auto"/>
              <w:right w:val="nil"/>
            </w:tcBorders>
            <w:shd w:val="clear" w:color="auto" w:fill="auto"/>
            <w:noWrap/>
            <w:vAlign w:val="center"/>
          </w:tcPr>
          <w:p w:rsidR="004F6791" w:rsidRPr="0041764C" w:rsidRDefault="004F6791" w:rsidP="00675896">
            <w:pPr>
              <w:jc w:val="center"/>
              <w:rPr>
                <w:rFonts w:ascii="Arial" w:hAnsi="Arial" w:cs="Arial"/>
              </w:rPr>
            </w:pPr>
            <w:r>
              <w:rPr>
                <w:rFonts w:ascii="Arial" w:hAnsi="Arial" w:cs="Arial"/>
              </w:rPr>
              <w:t>22.341,00</w:t>
            </w:r>
          </w:p>
        </w:tc>
      </w:tr>
    </w:tbl>
    <w:p w:rsidR="000B1C62" w:rsidRDefault="000B1C62" w:rsidP="00C13A99">
      <w:pPr>
        <w:pStyle w:val="Testonormale"/>
        <w:spacing w:before="120"/>
        <w:jc w:val="both"/>
        <w:rPr>
          <w:rFonts w:ascii="Arial" w:eastAsia="MS Mincho" w:hAnsi="Arial" w:cs="Arial"/>
          <w:b/>
          <w:sz w:val="24"/>
          <w:szCs w:val="24"/>
        </w:rPr>
      </w:pPr>
    </w:p>
    <w:p w:rsidR="0036177E" w:rsidRDefault="0036177E" w:rsidP="005649AF">
      <w:pPr>
        <w:pStyle w:val="Indice"/>
        <w:spacing w:before="120" w:line="240" w:lineRule="atLeast"/>
        <w:ind w:left="0" w:firstLine="0"/>
        <w:jc w:val="center"/>
        <w:rPr>
          <w:rFonts w:ascii="Arial" w:hAnsi="Arial" w:cs="Arial"/>
          <w:b/>
          <w:i/>
          <w:sz w:val="32"/>
          <w:szCs w:val="32"/>
        </w:rPr>
      </w:pPr>
    </w:p>
    <w:p w:rsidR="002340E2" w:rsidRPr="00A670AD" w:rsidRDefault="002340E2" w:rsidP="0036177E">
      <w:pPr>
        <w:pStyle w:val="Indice"/>
        <w:shd w:val="clear" w:color="auto" w:fill="C6D9F1" w:themeFill="text2" w:themeFillTint="33"/>
        <w:ind w:left="0" w:firstLine="0"/>
        <w:jc w:val="center"/>
        <w:rPr>
          <w:rFonts w:ascii="Arial" w:hAnsi="Arial" w:cs="Arial"/>
          <w:b/>
          <w:sz w:val="32"/>
          <w:szCs w:val="32"/>
        </w:rPr>
      </w:pPr>
      <w:r w:rsidRPr="00A670AD">
        <w:rPr>
          <w:rFonts w:ascii="Arial" w:hAnsi="Arial" w:cs="Arial"/>
          <w:b/>
          <w:sz w:val="32"/>
          <w:szCs w:val="32"/>
        </w:rPr>
        <w:t>3° Obiettivo strategico</w:t>
      </w:r>
    </w:p>
    <w:p w:rsidR="00306B52" w:rsidRPr="0099425D" w:rsidRDefault="0036177E" w:rsidP="0036177E">
      <w:pPr>
        <w:pStyle w:val="Indice"/>
        <w:shd w:val="clear" w:color="auto" w:fill="C6D9F1" w:themeFill="text2" w:themeFillTint="33"/>
        <w:ind w:left="0" w:firstLine="0"/>
        <w:jc w:val="center"/>
        <w:rPr>
          <w:rFonts w:ascii="Arial" w:hAnsi="Arial" w:cs="Arial"/>
          <w:b/>
          <w:i/>
          <w:sz w:val="24"/>
          <w:szCs w:val="24"/>
        </w:rPr>
      </w:pPr>
      <w:r>
        <w:rPr>
          <w:rFonts w:ascii="Arial" w:hAnsi="Arial" w:cs="Arial"/>
          <w:b/>
          <w:i/>
          <w:sz w:val="32"/>
          <w:szCs w:val="32"/>
        </w:rPr>
        <w:t>C</w:t>
      </w:r>
      <w:r w:rsidRPr="0036177E">
        <w:rPr>
          <w:rFonts w:ascii="Arial" w:hAnsi="Arial" w:cs="Arial"/>
          <w:b/>
          <w:i/>
          <w:sz w:val="32"/>
          <w:szCs w:val="32"/>
        </w:rPr>
        <w:t>ontrasto alla criminalit</w:t>
      </w:r>
      <w:r>
        <w:rPr>
          <w:rFonts w:ascii="Arial" w:hAnsi="Arial" w:cs="Arial"/>
          <w:b/>
          <w:i/>
          <w:sz w:val="32"/>
          <w:szCs w:val="32"/>
        </w:rPr>
        <w:t>à</w:t>
      </w:r>
      <w:r w:rsidRPr="0036177E">
        <w:rPr>
          <w:rFonts w:ascii="Arial" w:hAnsi="Arial" w:cs="Arial"/>
          <w:b/>
          <w:i/>
          <w:sz w:val="32"/>
          <w:szCs w:val="32"/>
        </w:rPr>
        <w:t xml:space="preserve"> economico-finanziaria</w:t>
      </w:r>
    </w:p>
    <w:p w:rsidR="00667839" w:rsidRDefault="00667839" w:rsidP="00137099">
      <w:pPr>
        <w:pStyle w:val="Testonormale"/>
        <w:spacing w:before="120"/>
        <w:jc w:val="both"/>
        <w:rPr>
          <w:rFonts w:ascii="Arial" w:hAnsi="Arial" w:cs="Arial"/>
          <w:sz w:val="24"/>
          <w:szCs w:val="24"/>
        </w:rPr>
      </w:pPr>
    </w:p>
    <w:p w:rsidR="00A670AD" w:rsidRDefault="00A670AD" w:rsidP="00137099">
      <w:pPr>
        <w:pStyle w:val="Testonormale"/>
        <w:spacing w:before="120"/>
        <w:jc w:val="both"/>
        <w:rPr>
          <w:rFonts w:ascii="Arial" w:hAnsi="Arial" w:cs="Arial"/>
          <w:sz w:val="24"/>
          <w:szCs w:val="24"/>
        </w:rPr>
      </w:pPr>
      <w:r>
        <w:rPr>
          <w:rFonts w:ascii="Arial" w:hAnsi="Arial" w:cs="Arial"/>
          <w:sz w:val="24"/>
          <w:szCs w:val="24"/>
        </w:rPr>
        <w:t xml:space="preserve">Altro </w:t>
      </w:r>
      <w:r w:rsidR="00667839" w:rsidRPr="009D0213">
        <w:rPr>
          <w:rFonts w:ascii="Arial" w:hAnsi="Arial" w:cs="Arial"/>
          <w:sz w:val="24"/>
          <w:szCs w:val="24"/>
        </w:rPr>
        <w:t>obiettivo di primario interesse strategico per la Guardia di Finanza</w:t>
      </w:r>
      <w:r>
        <w:rPr>
          <w:rFonts w:ascii="Arial" w:hAnsi="Arial" w:cs="Arial"/>
          <w:sz w:val="24"/>
          <w:szCs w:val="24"/>
        </w:rPr>
        <w:t xml:space="preserve">, anche in territorio abruzzese, è </w:t>
      </w:r>
      <w:r w:rsidR="004F6791">
        <w:rPr>
          <w:rFonts w:ascii="Arial" w:hAnsi="Arial" w:cs="Arial"/>
          <w:sz w:val="24"/>
          <w:szCs w:val="24"/>
        </w:rPr>
        <w:t xml:space="preserve">stato </w:t>
      </w:r>
      <w:r>
        <w:rPr>
          <w:rFonts w:ascii="Arial" w:hAnsi="Arial" w:cs="Arial"/>
          <w:sz w:val="24"/>
          <w:szCs w:val="24"/>
        </w:rPr>
        <w:t xml:space="preserve">quello della </w:t>
      </w:r>
      <w:r w:rsidR="00137099" w:rsidRPr="009D0213">
        <w:rPr>
          <w:rFonts w:ascii="Arial" w:hAnsi="Arial" w:cs="Arial"/>
          <w:sz w:val="24"/>
          <w:szCs w:val="24"/>
        </w:rPr>
        <w:t xml:space="preserve">aggressione patrimoniale alla criminalità organizzata ed alle sue </w:t>
      </w:r>
      <w:r w:rsidR="00667839">
        <w:rPr>
          <w:rFonts w:ascii="Arial" w:hAnsi="Arial" w:cs="Arial"/>
          <w:sz w:val="24"/>
          <w:szCs w:val="24"/>
        </w:rPr>
        <w:t>ingerenze</w:t>
      </w:r>
      <w:r w:rsidR="0036177E">
        <w:rPr>
          <w:rFonts w:ascii="Arial" w:hAnsi="Arial" w:cs="Arial"/>
          <w:sz w:val="24"/>
          <w:szCs w:val="24"/>
        </w:rPr>
        <w:t xml:space="preserve">nel </w:t>
      </w:r>
      <w:r w:rsidR="00137099" w:rsidRPr="009D0213">
        <w:rPr>
          <w:rFonts w:ascii="Arial" w:hAnsi="Arial" w:cs="Arial"/>
          <w:sz w:val="24"/>
          <w:szCs w:val="24"/>
        </w:rPr>
        <w:t>sistema produttivo</w:t>
      </w:r>
      <w:r w:rsidR="00667839">
        <w:rPr>
          <w:rFonts w:ascii="Arial" w:hAnsi="Arial" w:cs="Arial"/>
          <w:sz w:val="24"/>
          <w:szCs w:val="24"/>
        </w:rPr>
        <w:t xml:space="preserve">. </w:t>
      </w:r>
    </w:p>
    <w:p w:rsidR="00137099" w:rsidRPr="009D0213" w:rsidRDefault="00667839" w:rsidP="00137099">
      <w:pPr>
        <w:pStyle w:val="Testonormale"/>
        <w:spacing w:before="120"/>
        <w:jc w:val="both"/>
        <w:rPr>
          <w:rFonts w:ascii="Arial" w:eastAsia="MS Mincho" w:hAnsi="Arial" w:cs="Arial"/>
          <w:b/>
          <w:sz w:val="24"/>
          <w:szCs w:val="24"/>
        </w:rPr>
      </w:pPr>
      <w:r>
        <w:rPr>
          <w:rFonts w:ascii="Arial" w:hAnsi="Arial" w:cs="Arial"/>
          <w:sz w:val="24"/>
          <w:szCs w:val="24"/>
        </w:rPr>
        <w:t xml:space="preserve">Il Corpo, infatti, unica forza di </w:t>
      </w:r>
      <w:r w:rsidR="0036177E">
        <w:rPr>
          <w:rFonts w:ascii="Arial" w:hAnsi="Arial" w:cs="Arial"/>
          <w:sz w:val="24"/>
          <w:szCs w:val="24"/>
        </w:rPr>
        <w:t>P</w:t>
      </w:r>
      <w:r>
        <w:rPr>
          <w:rFonts w:ascii="Arial" w:hAnsi="Arial" w:cs="Arial"/>
          <w:sz w:val="24"/>
          <w:szCs w:val="24"/>
        </w:rPr>
        <w:t>olizia giudiziaria</w:t>
      </w:r>
      <w:r w:rsidR="00137099" w:rsidRPr="009D0213">
        <w:rPr>
          <w:rFonts w:ascii="Arial" w:eastAsia="MS Mincho" w:hAnsi="Arial" w:cs="Arial"/>
          <w:sz w:val="24"/>
          <w:szCs w:val="24"/>
        </w:rPr>
        <w:t xml:space="preserve"> con competenze specialistiche in campo tributario</w:t>
      </w:r>
      <w:r w:rsidR="00A670AD">
        <w:rPr>
          <w:rFonts w:ascii="Arial" w:eastAsia="MS Mincho" w:hAnsi="Arial" w:cs="Arial"/>
          <w:sz w:val="24"/>
          <w:szCs w:val="24"/>
        </w:rPr>
        <w:t>,</w:t>
      </w:r>
      <w:r>
        <w:rPr>
          <w:rFonts w:ascii="Arial" w:eastAsia="MS Mincho" w:hAnsi="Arial" w:cs="Arial"/>
          <w:sz w:val="24"/>
          <w:szCs w:val="24"/>
        </w:rPr>
        <w:t xml:space="preserve">è </w:t>
      </w:r>
      <w:r w:rsidR="00137099" w:rsidRPr="009D0213">
        <w:rPr>
          <w:rFonts w:ascii="Arial" w:eastAsia="MS Mincho" w:hAnsi="Arial" w:cs="Arial"/>
          <w:sz w:val="24"/>
          <w:szCs w:val="24"/>
        </w:rPr>
        <w:t>in grado di colpire</w:t>
      </w:r>
      <w:r w:rsidR="00E007E1">
        <w:rPr>
          <w:rFonts w:ascii="Arial" w:eastAsia="MS Mincho" w:hAnsi="Arial" w:cs="Arial"/>
          <w:sz w:val="24"/>
          <w:szCs w:val="24"/>
        </w:rPr>
        <w:t>,</w:t>
      </w:r>
      <w:r w:rsidR="00137099" w:rsidRPr="009D0213">
        <w:rPr>
          <w:rFonts w:ascii="Arial" w:eastAsia="MS Mincho" w:hAnsi="Arial" w:cs="Arial"/>
          <w:sz w:val="24"/>
          <w:szCs w:val="24"/>
        </w:rPr>
        <w:t xml:space="preserve"> nella loro </w:t>
      </w:r>
      <w:r w:rsidR="00E007E1">
        <w:rPr>
          <w:rFonts w:ascii="Arial" w:eastAsia="MS Mincho" w:hAnsi="Arial" w:cs="Arial"/>
          <w:sz w:val="24"/>
          <w:szCs w:val="24"/>
        </w:rPr>
        <w:t xml:space="preserve">interezza </w:t>
      </w:r>
      <w:r w:rsidR="0036177E">
        <w:rPr>
          <w:rFonts w:ascii="Arial" w:eastAsia="MS Mincho" w:hAnsi="Arial" w:cs="Arial"/>
          <w:sz w:val="24"/>
          <w:szCs w:val="24"/>
        </w:rPr>
        <w:t xml:space="preserve">-tramite un </w:t>
      </w:r>
      <w:r w:rsidR="00066220" w:rsidRPr="0036177E">
        <w:rPr>
          <w:rFonts w:ascii="Arial" w:eastAsia="MS Mincho" w:hAnsi="Arial" w:cs="Arial"/>
          <w:sz w:val="24"/>
          <w:szCs w:val="24"/>
        </w:rPr>
        <w:t>approccio</w:t>
      </w:r>
      <w:r w:rsidR="0036177E">
        <w:rPr>
          <w:rFonts w:ascii="Arial" w:eastAsia="MS Mincho" w:hAnsi="Arial" w:cs="Arial"/>
          <w:i/>
          <w:sz w:val="24"/>
          <w:szCs w:val="24"/>
        </w:rPr>
        <w:t>“</w:t>
      </w:r>
      <w:r w:rsidR="00066220" w:rsidRPr="0036177E">
        <w:rPr>
          <w:rFonts w:ascii="Arial" w:eastAsia="MS Mincho" w:hAnsi="Arial" w:cs="Arial"/>
          <w:sz w:val="24"/>
          <w:szCs w:val="24"/>
        </w:rPr>
        <w:t>trasversale</w:t>
      </w:r>
      <w:r w:rsidR="0036177E">
        <w:rPr>
          <w:rFonts w:ascii="Arial" w:eastAsia="MS Mincho" w:hAnsi="Arial" w:cs="Arial"/>
          <w:sz w:val="24"/>
          <w:szCs w:val="24"/>
        </w:rPr>
        <w:t>”</w:t>
      </w:r>
      <w:r w:rsidR="00E007E1">
        <w:rPr>
          <w:rFonts w:ascii="Arial" w:eastAsia="MS Mincho" w:hAnsi="Arial" w:cs="Arial"/>
          <w:sz w:val="24"/>
          <w:szCs w:val="24"/>
        </w:rPr>
        <w:t>-</w:t>
      </w:r>
      <w:r w:rsidR="00137099" w:rsidRPr="009D0213">
        <w:rPr>
          <w:rFonts w:ascii="Arial" w:eastAsia="MS Mincho" w:hAnsi="Arial" w:cs="Arial"/>
          <w:sz w:val="24"/>
          <w:szCs w:val="24"/>
        </w:rPr>
        <w:t xml:space="preserve"> tutti </w:t>
      </w:r>
      <w:r w:rsidR="00E007E1">
        <w:rPr>
          <w:rFonts w:ascii="Arial" w:eastAsia="MS Mincho" w:hAnsi="Arial" w:cs="Arial"/>
          <w:sz w:val="24"/>
          <w:szCs w:val="24"/>
        </w:rPr>
        <w:t xml:space="preserve">gli elementi di contrasto </w:t>
      </w:r>
      <w:r w:rsidR="00137099" w:rsidRPr="009D0213">
        <w:rPr>
          <w:rFonts w:ascii="Arial" w:eastAsia="MS Mincho" w:hAnsi="Arial" w:cs="Arial"/>
          <w:sz w:val="24"/>
          <w:szCs w:val="24"/>
        </w:rPr>
        <w:t xml:space="preserve">alla realizzazione </w:t>
      </w:r>
      <w:r w:rsidR="00E007E1">
        <w:rPr>
          <w:rFonts w:ascii="Arial" w:eastAsia="MS Mincho" w:hAnsi="Arial" w:cs="Arial"/>
          <w:sz w:val="24"/>
          <w:szCs w:val="24"/>
        </w:rPr>
        <w:t xml:space="preserve">ed allo sviluppo </w:t>
      </w:r>
      <w:r w:rsidR="00137099" w:rsidRPr="009D0213">
        <w:rPr>
          <w:rFonts w:ascii="Arial" w:eastAsia="MS Mincho" w:hAnsi="Arial" w:cs="Arial"/>
          <w:sz w:val="24"/>
          <w:szCs w:val="24"/>
        </w:rPr>
        <w:t xml:space="preserve">di un mercato </w:t>
      </w:r>
      <w:r w:rsidR="00E007E1">
        <w:rPr>
          <w:rFonts w:ascii="Arial" w:eastAsia="MS Mincho" w:hAnsi="Arial" w:cs="Arial"/>
          <w:sz w:val="24"/>
          <w:szCs w:val="24"/>
        </w:rPr>
        <w:t>effettivamente</w:t>
      </w:r>
      <w:r w:rsidR="00137099" w:rsidRPr="009D0213">
        <w:rPr>
          <w:rFonts w:ascii="Arial" w:eastAsia="MS Mincho" w:hAnsi="Arial" w:cs="Arial"/>
          <w:sz w:val="24"/>
          <w:szCs w:val="24"/>
        </w:rPr>
        <w:t xml:space="preserve"> concorrenziale</w:t>
      </w:r>
      <w:r w:rsidR="00137099" w:rsidRPr="009D0213">
        <w:rPr>
          <w:rFonts w:ascii="Arial" w:eastAsia="MS Mincho" w:hAnsi="Arial" w:cs="Arial"/>
          <w:b/>
          <w:sz w:val="24"/>
          <w:szCs w:val="24"/>
        </w:rPr>
        <w:t>.</w:t>
      </w:r>
    </w:p>
    <w:p w:rsidR="00E007E1" w:rsidRDefault="00E007E1" w:rsidP="00306B52">
      <w:pPr>
        <w:pStyle w:val="Indice"/>
        <w:spacing w:before="120" w:line="240" w:lineRule="atLeast"/>
        <w:ind w:left="0" w:firstLine="0"/>
        <w:rPr>
          <w:rFonts w:ascii="Arial" w:hAnsi="Arial" w:cs="Arial"/>
          <w:sz w:val="24"/>
          <w:szCs w:val="24"/>
        </w:rPr>
      </w:pPr>
      <w:r>
        <w:rPr>
          <w:rFonts w:ascii="Arial" w:hAnsi="Arial" w:cs="Arial"/>
          <w:sz w:val="24"/>
          <w:szCs w:val="24"/>
        </w:rPr>
        <w:t>In tale ambito</w:t>
      </w:r>
      <w:r w:rsidR="0036177E">
        <w:rPr>
          <w:rFonts w:ascii="Arial" w:hAnsi="Arial" w:cs="Arial"/>
          <w:sz w:val="24"/>
          <w:szCs w:val="24"/>
        </w:rPr>
        <w:t>,</w:t>
      </w:r>
      <w:r>
        <w:rPr>
          <w:rFonts w:ascii="Arial" w:hAnsi="Arial" w:cs="Arial"/>
          <w:sz w:val="24"/>
          <w:szCs w:val="24"/>
        </w:rPr>
        <w:t xml:space="preserve"> sono stati posti in esecuzione 15 </w:t>
      </w:r>
      <w:r w:rsidR="0036177E">
        <w:rPr>
          <w:rFonts w:ascii="Arial" w:hAnsi="Arial" w:cs="Arial"/>
          <w:sz w:val="24"/>
          <w:szCs w:val="24"/>
        </w:rPr>
        <w:t>P</w:t>
      </w:r>
      <w:r>
        <w:rPr>
          <w:rFonts w:ascii="Arial" w:hAnsi="Arial" w:cs="Arial"/>
          <w:sz w:val="24"/>
          <w:szCs w:val="24"/>
        </w:rPr>
        <w:t xml:space="preserve">iani </w:t>
      </w:r>
      <w:r w:rsidR="0036177E">
        <w:rPr>
          <w:rFonts w:ascii="Arial" w:hAnsi="Arial" w:cs="Arial"/>
          <w:sz w:val="24"/>
          <w:szCs w:val="24"/>
        </w:rPr>
        <w:t>O</w:t>
      </w:r>
      <w:r>
        <w:rPr>
          <w:rFonts w:ascii="Arial" w:hAnsi="Arial" w:cs="Arial"/>
          <w:sz w:val="24"/>
          <w:szCs w:val="24"/>
        </w:rPr>
        <w:t xml:space="preserve">perativi per </w:t>
      </w:r>
      <w:r w:rsidR="0036177E">
        <w:rPr>
          <w:rFonts w:ascii="Arial" w:hAnsi="Arial" w:cs="Arial"/>
          <w:sz w:val="24"/>
          <w:szCs w:val="24"/>
        </w:rPr>
        <w:t xml:space="preserve">identificare i mezzi </w:t>
      </w:r>
      <w:r>
        <w:rPr>
          <w:rFonts w:ascii="Arial" w:hAnsi="Arial" w:cs="Arial"/>
          <w:sz w:val="24"/>
          <w:szCs w:val="24"/>
        </w:rPr>
        <w:t>utilizzat</w:t>
      </w:r>
      <w:r w:rsidR="0036177E">
        <w:rPr>
          <w:rFonts w:ascii="Arial" w:hAnsi="Arial" w:cs="Arial"/>
          <w:sz w:val="24"/>
          <w:szCs w:val="24"/>
        </w:rPr>
        <w:t>i</w:t>
      </w:r>
      <w:r>
        <w:rPr>
          <w:rFonts w:ascii="Arial" w:hAnsi="Arial" w:cs="Arial"/>
          <w:sz w:val="24"/>
          <w:szCs w:val="24"/>
        </w:rPr>
        <w:t xml:space="preserve"> per il riciclaggio e per il riutilizzo dei proventi di reato </w:t>
      </w:r>
      <w:r w:rsidR="0036177E">
        <w:rPr>
          <w:rFonts w:ascii="Arial" w:hAnsi="Arial" w:cs="Arial"/>
          <w:sz w:val="24"/>
          <w:szCs w:val="24"/>
        </w:rPr>
        <w:t xml:space="preserve">nonché </w:t>
      </w:r>
      <w:r>
        <w:rPr>
          <w:rFonts w:ascii="Arial" w:hAnsi="Arial" w:cs="Arial"/>
          <w:sz w:val="24"/>
          <w:szCs w:val="24"/>
        </w:rPr>
        <w:t xml:space="preserve">per individuare e sequestrare i capitali e </w:t>
      </w:r>
      <w:r w:rsidR="0036177E">
        <w:rPr>
          <w:rFonts w:ascii="Arial" w:hAnsi="Arial" w:cs="Arial"/>
          <w:sz w:val="24"/>
          <w:szCs w:val="24"/>
        </w:rPr>
        <w:t xml:space="preserve">le </w:t>
      </w:r>
      <w:r>
        <w:rPr>
          <w:rFonts w:ascii="Arial" w:hAnsi="Arial" w:cs="Arial"/>
          <w:sz w:val="24"/>
          <w:szCs w:val="24"/>
        </w:rPr>
        <w:t>varie ricchezze illecitamente raccolte.</w:t>
      </w:r>
    </w:p>
    <w:p w:rsidR="00E007E1" w:rsidRDefault="0036177E" w:rsidP="00306B52">
      <w:pPr>
        <w:pStyle w:val="Indice"/>
        <w:spacing w:before="120" w:line="240" w:lineRule="atLeast"/>
        <w:ind w:left="0" w:firstLine="0"/>
        <w:rPr>
          <w:rFonts w:ascii="Arial" w:hAnsi="Arial" w:cs="Arial"/>
          <w:sz w:val="24"/>
          <w:szCs w:val="24"/>
        </w:rPr>
      </w:pPr>
      <w:r>
        <w:rPr>
          <w:rFonts w:ascii="Arial" w:hAnsi="Arial" w:cs="Arial"/>
          <w:sz w:val="24"/>
          <w:szCs w:val="24"/>
        </w:rPr>
        <w:t xml:space="preserve">Tutto ciò, allo scopodi </w:t>
      </w:r>
      <w:r w:rsidR="00E007E1">
        <w:rPr>
          <w:rFonts w:ascii="Arial" w:hAnsi="Arial" w:cs="Arial"/>
          <w:sz w:val="24"/>
          <w:szCs w:val="24"/>
        </w:rPr>
        <w:t xml:space="preserve">privare le organizzazioni criminali delle proprie fonti finanziarie e per </w:t>
      </w:r>
      <w:r>
        <w:rPr>
          <w:rFonts w:ascii="Arial" w:hAnsi="Arial" w:cs="Arial"/>
          <w:sz w:val="24"/>
          <w:szCs w:val="24"/>
        </w:rPr>
        <w:t xml:space="preserve">restituire </w:t>
      </w:r>
      <w:r w:rsidR="00E007E1">
        <w:rPr>
          <w:rFonts w:ascii="Arial" w:hAnsi="Arial" w:cs="Arial"/>
          <w:sz w:val="24"/>
          <w:szCs w:val="24"/>
        </w:rPr>
        <w:t xml:space="preserve">alla collettività le ricchezze ottenute in maniera illecita, </w:t>
      </w:r>
      <w:r w:rsidR="00A50D27">
        <w:rPr>
          <w:rFonts w:ascii="Arial" w:hAnsi="Arial" w:cs="Arial"/>
          <w:sz w:val="24"/>
          <w:szCs w:val="24"/>
        </w:rPr>
        <w:t xml:space="preserve">frutto di </w:t>
      </w:r>
      <w:r w:rsidR="00E007E1">
        <w:rPr>
          <w:rFonts w:ascii="Arial" w:hAnsi="Arial" w:cs="Arial"/>
          <w:sz w:val="24"/>
          <w:szCs w:val="24"/>
        </w:rPr>
        <w:t>gravi delitti,  mimetizzate</w:t>
      </w:r>
      <w:r w:rsidR="00A50D27">
        <w:rPr>
          <w:rFonts w:ascii="Arial" w:hAnsi="Arial" w:cs="Arial"/>
          <w:sz w:val="24"/>
          <w:szCs w:val="24"/>
        </w:rPr>
        <w:t>,</w:t>
      </w:r>
      <w:r w:rsidR="00E007E1">
        <w:rPr>
          <w:rFonts w:ascii="Arial" w:hAnsi="Arial" w:cs="Arial"/>
          <w:sz w:val="24"/>
          <w:szCs w:val="24"/>
        </w:rPr>
        <w:t xml:space="preserve"> però</w:t>
      </w:r>
      <w:r w:rsidR="00A50D27">
        <w:rPr>
          <w:rFonts w:ascii="Arial" w:hAnsi="Arial" w:cs="Arial"/>
          <w:sz w:val="24"/>
          <w:szCs w:val="24"/>
        </w:rPr>
        <w:t>,</w:t>
      </w:r>
      <w:r w:rsidR="00E007E1">
        <w:rPr>
          <w:rFonts w:ascii="Arial" w:hAnsi="Arial" w:cs="Arial"/>
          <w:sz w:val="24"/>
          <w:szCs w:val="24"/>
        </w:rPr>
        <w:t xml:space="preserve"> in maniera falsamente legale nella società e nell’economia</w:t>
      </w:r>
      <w:r w:rsidR="00A670AD">
        <w:rPr>
          <w:rFonts w:ascii="Arial" w:hAnsi="Arial" w:cs="Arial"/>
          <w:sz w:val="24"/>
          <w:szCs w:val="24"/>
        </w:rPr>
        <w:t>.</w:t>
      </w:r>
    </w:p>
    <w:p w:rsidR="00137099" w:rsidRDefault="00E007E1" w:rsidP="00306B52">
      <w:pPr>
        <w:pStyle w:val="Indice"/>
        <w:spacing w:before="120" w:line="240" w:lineRule="atLeast"/>
        <w:ind w:left="0" w:firstLine="0"/>
        <w:rPr>
          <w:rFonts w:ascii="Arial" w:hAnsi="Arial" w:cs="Arial"/>
          <w:sz w:val="24"/>
          <w:szCs w:val="24"/>
        </w:rPr>
      </w:pPr>
      <w:r>
        <w:rPr>
          <w:rFonts w:ascii="Arial" w:hAnsi="Arial" w:cs="Arial"/>
          <w:sz w:val="24"/>
          <w:szCs w:val="24"/>
        </w:rPr>
        <w:t>In tale ambito, g</w:t>
      </w:r>
      <w:r w:rsidR="00241AE1" w:rsidRPr="009D0213">
        <w:rPr>
          <w:rFonts w:ascii="Arial" w:hAnsi="Arial" w:cs="Arial"/>
          <w:sz w:val="24"/>
          <w:szCs w:val="24"/>
        </w:rPr>
        <w:t>li strumenti più efficacisi sono rivelati</w:t>
      </w:r>
      <w:r w:rsidR="00577B02" w:rsidRPr="009D0213">
        <w:rPr>
          <w:rFonts w:ascii="Arial" w:hAnsi="Arial" w:cs="Arial"/>
          <w:sz w:val="24"/>
          <w:szCs w:val="24"/>
        </w:rPr>
        <w:t xml:space="preserve">le </w:t>
      </w:r>
      <w:r w:rsidR="00A670AD">
        <w:rPr>
          <w:rFonts w:ascii="Arial" w:hAnsi="Arial" w:cs="Arial"/>
          <w:sz w:val="24"/>
          <w:szCs w:val="24"/>
        </w:rPr>
        <w:t xml:space="preserve">tipiche </w:t>
      </w:r>
      <w:r w:rsidR="00577B02" w:rsidRPr="009D0213">
        <w:rPr>
          <w:rFonts w:ascii="Arial" w:hAnsi="Arial" w:cs="Arial"/>
          <w:sz w:val="24"/>
          <w:szCs w:val="24"/>
        </w:rPr>
        <w:t xml:space="preserve">investigazioni di </w:t>
      </w:r>
      <w:r w:rsidR="00A670AD">
        <w:rPr>
          <w:rFonts w:ascii="Arial" w:hAnsi="Arial" w:cs="Arial"/>
          <w:sz w:val="24"/>
          <w:szCs w:val="24"/>
        </w:rPr>
        <w:t>p</w:t>
      </w:r>
      <w:r w:rsidR="00577B02" w:rsidRPr="009D0213">
        <w:rPr>
          <w:rFonts w:ascii="Arial" w:hAnsi="Arial" w:cs="Arial"/>
          <w:sz w:val="24"/>
          <w:szCs w:val="24"/>
        </w:rPr>
        <w:t xml:space="preserve">olizia giudiziaria </w:t>
      </w:r>
      <w:r>
        <w:rPr>
          <w:rFonts w:ascii="Arial" w:hAnsi="Arial" w:cs="Arial"/>
          <w:sz w:val="24"/>
          <w:szCs w:val="24"/>
        </w:rPr>
        <w:t xml:space="preserve">e </w:t>
      </w:r>
      <w:r w:rsidR="00241AE1" w:rsidRPr="009D0213">
        <w:rPr>
          <w:rFonts w:ascii="Arial" w:hAnsi="Arial" w:cs="Arial"/>
          <w:sz w:val="24"/>
          <w:szCs w:val="24"/>
        </w:rPr>
        <w:t xml:space="preserve">le indagini economiche, patrimoniali e finanziarie, </w:t>
      </w:r>
      <w:r>
        <w:rPr>
          <w:rFonts w:ascii="Arial" w:hAnsi="Arial" w:cs="Arial"/>
          <w:sz w:val="24"/>
          <w:szCs w:val="24"/>
        </w:rPr>
        <w:t>con</w:t>
      </w:r>
      <w:r w:rsidR="00241AE1" w:rsidRPr="009D0213">
        <w:rPr>
          <w:rFonts w:ascii="Arial" w:hAnsi="Arial" w:cs="Arial"/>
          <w:sz w:val="24"/>
          <w:szCs w:val="24"/>
        </w:rPr>
        <w:t xml:space="preserve"> le quali è stato possibile colpire la </w:t>
      </w:r>
      <w:r w:rsidR="00F265B6">
        <w:rPr>
          <w:rFonts w:ascii="Arial" w:hAnsi="Arial" w:cs="Arial"/>
          <w:sz w:val="24"/>
          <w:szCs w:val="24"/>
        </w:rPr>
        <w:t>malavita</w:t>
      </w:r>
      <w:r w:rsidR="00241AE1" w:rsidRPr="009D0213">
        <w:rPr>
          <w:rFonts w:ascii="Arial" w:hAnsi="Arial" w:cs="Arial"/>
          <w:sz w:val="24"/>
          <w:szCs w:val="24"/>
        </w:rPr>
        <w:t xml:space="preserve"> nel </w:t>
      </w:r>
      <w:r w:rsidR="00F265B6">
        <w:rPr>
          <w:rFonts w:ascii="Arial" w:hAnsi="Arial" w:cs="Arial"/>
          <w:sz w:val="24"/>
          <w:szCs w:val="24"/>
        </w:rPr>
        <w:t>centro</w:t>
      </w:r>
      <w:r w:rsidR="00241AE1" w:rsidRPr="009D0213">
        <w:rPr>
          <w:rFonts w:ascii="Arial" w:hAnsi="Arial" w:cs="Arial"/>
          <w:sz w:val="24"/>
          <w:szCs w:val="24"/>
        </w:rPr>
        <w:t xml:space="preserve"> dei propri interessi economici, patrimoniali </w:t>
      </w:r>
      <w:r w:rsidR="00097439" w:rsidRPr="009D0213">
        <w:rPr>
          <w:rFonts w:ascii="Arial" w:hAnsi="Arial" w:cs="Arial"/>
          <w:sz w:val="24"/>
          <w:szCs w:val="24"/>
        </w:rPr>
        <w:t xml:space="preserve">ed imprenditoriali, </w:t>
      </w:r>
      <w:r w:rsidR="00F265B6">
        <w:rPr>
          <w:rFonts w:ascii="Arial" w:hAnsi="Arial" w:cs="Arial"/>
          <w:sz w:val="24"/>
          <w:szCs w:val="24"/>
        </w:rPr>
        <w:t>pro</w:t>
      </w:r>
      <w:r w:rsidR="004F6791">
        <w:rPr>
          <w:rFonts w:ascii="Arial" w:hAnsi="Arial" w:cs="Arial"/>
          <w:sz w:val="24"/>
          <w:szCs w:val="24"/>
        </w:rPr>
        <w:t>cede</w:t>
      </w:r>
      <w:r w:rsidR="00F265B6">
        <w:rPr>
          <w:rFonts w:ascii="Arial" w:hAnsi="Arial" w:cs="Arial"/>
          <w:sz w:val="24"/>
          <w:szCs w:val="24"/>
        </w:rPr>
        <w:t>ndo quindi</w:t>
      </w:r>
      <w:r w:rsidR="00097439" w:rsidRPr="009D0213">
        <w:rPr>
          <w:rFonts w:ascii="Arial" w:hAnsi="Arial" w:cs="Arial"/>
          <w:sz w:val="24"/>
          <w:szCs w:val="24"/>
        </w:rPr>
        <w:t xml:space="preserve"> al sequestro di disponibilità riconducibili ai vari soggetti responsabili di reiterati delitti </w:t>
      </w:r>
      <w:r w:rsidR="00F265B6">
        <w:rPr>
          <w:rFonts w:ascii="Arial" w:hAnsi="Arial" w:cs="Arial"/>
          <w:sz w:val="24"/>
          <w:szCs w:val="24"/>
        </w:rPr>
        <w:t>di natura economico-finanziaria ed</w:t>
      </w:r>
      <w:r w:rsidR="00577B02" w:rsidRPr="009D0213">
        <w:rPr>
          <w:rFonts w:ascii="Arial" w:hAnsi="Arial" w:cs="Arial"/>
          <w:sz w:val="24"/>
          <w:szCs w:val="24"/>
        </w:rPr>
        <w:t>ai</w:t>
      </w:r>
      <w:r w:rsidR="00097439" w:rsidRPr="009D0213">
        <w:rPr>
          <w:rFonts w:ascii="Arial" w:hAnsi="Arial" w:cs="Arial"/>
          <w:sz w:val="24"/>
          <w:szCs w:val="24"/>
        </w:rPr>
        <w:t xml:space="preserve"> loro prestanome</w:t>
      </w:r>
      <w:r w:rsidR="00A670AD">
        <w:rPr>
          <w:rFonts w:ascii="Arial" w:hAnsi="Arial" w:cs="Arial"/>
          <w:sz w:val="24"/>
          <w:szCs w:val="24"/>
        </w:rPr>
        <w:t xml:space="preserve"> (</w:t>
      </w:r>
      <w:r w:rsidR="00F265B6">
        <w:rPr>
          <w:rFonts w:ascii="Arial" w:hAnsi="Arial" w:cs="Arial"/>
          <w:sz w:val="24"/>
          <w:szCs w:val="24"/>
        </w:rPr>
        <w:t xml:space="preserve">le cosiddette </w:t>
      </w:r>
      <w:r w:rsidR="00097439" w:rsidRPr="009D0213">
        <w:rPr>
          <w:rFonts w:ascii="Arial" w:hAnsi="Arial" w:cs="Arial"/>
          <w:sz w:val="24"/>
          <w:szCs w:val="24"/>
        </w:rPr>
        <w:t>“</w:t>
      </w:r>
      <w:r w:rsidR="00097439" w:rsidRPr="00A50D27">
        <w:rPr>
          <w:rFonts w:ascii="Arial" w:hAnsi="Arial" w:cs="Arial"/>
          <w:i/>
          <w:sz w:val="24"/>
          <w:szCs w:val="24"/>
        </w:rPr>
        <w:t>teste di legno</w:t>
      </w:r>
      <w:r w:rsidR="00097439" w:rsidRPr="009D0213">
        <w:rPr>
          <w:rFonts w:ascii="Arial" w:hAnsi="Arial" w:cs="Arial"/>
          <w:sz w:val="24"/>
          <w:szCs w:val="24"/>
        </w:rPr>
        <w:t>”</w:t>
      </w:r>
      <w:r w:rsidR="00A670AD">
        <w:rPr>
          <w:rFonts w:ascii="Arial" w:hAnsi="Arial" w:cs="Arial"/>
          <w:sz w:val="24"/>
          <w:szCs w:val="24"/>
        </w:rPr>
        <w:t>)</w:t>
      </w:r>
      <w:r w:rsidR="00097439" w:rsidRPr="009D0213">
        <w:rPr>
          <w:rFonts w:ascii="Arial" w:hAnsi="Arial" w:cs="Arial"/>
          <w:sz w:val="24"/>
          <w:szCs w:val="24"/>
        </w:rPr>
        <w:t>.</w:t>
      </w:r>
    </w:p>
    <w:p w:rsidR="00A670AD" w:rsidRDefault="00A670AD" w:rsidP="00306B52">
      <w:pPr>
        <w:pStyle w:val="Indice"/>
        <w:spacing w:before="120" w:line="240" w:lineRule="atLeast"/>
        <w:ind w:left="0" w:firstLine="0"/>
        <w:rPr>
          <w:rFonts w:ascii="Arial" w:hAnsi="Arial" w:cs="Arial"/>
          <w:sz w:val="24"/>
          <w:szCs w:val="24"/>
        </w:rPr>
      </w:pPr>
      <w:r>
        <w:rPr>
          <w:rFonts w:ascii="Arial" w:hAnsi="Arial" w:cs="Arial"/>
          <w:sz w:val="24"/>
          <w:szCs w:val="24"/>
        </w:rPr>
        <w:t>In un</w:t>
      </w:r>
      <w:r w:rsidR="002412D3">
        <w:rPr>
          <w:rFonts w:ascii="Arial" w:hAnsi="Arial" w:cs="Arial"/>
          <w:sz w:val="24"/>
          <w:szCs w:val="24"/>
        </w:rPr>
        <w:t>’</w:t>
      </w:r>
      <w:r>
        <w:rPr>
          <w:rFonts w:ascii="Arial" w:hAnsi="Arial" w:cs="Arial"/>
          <w:sz w:val="24"/>
          <w:szCs w:val="24"/>
        </w:rPr>
        <w:t>ottica di natura maggiormente preventiva, importante è stato l’impegno del Corpo nell’approfondimento delle segnalazioni per operazioni sospette inoltrate innanzitutto dagli intermediari finanziari</w:t>
      </w:r>
      <w:r w:rsidR="006A2D6F">
        <w:rPr>
          <w:rFonts w:ascii="Arial" w:hAnsi="Arial" w:cs="Arial"/>
          <w:sz w:val="24"/>
          <w:szCs w:val="24"/>
        </w:rPr>
        <w:t xml:space="preserve">, ma, recentemente, anche da professionisti giuridico-contabili e da altri operatori. </w:t>
      </w:r>
    </w:p>
    <w:p w:rsidR="006A2D6F" w:rsidRDefault="006A2D6F" w:rsidP="00306B52">
      <w:pPr>
        <w:pStyle w:val="Indice"/>
        <w:spacing w:before="120" w:line="240" w:lineRule="atLeast"/>
        <w:ind w:left="0" w:firstLine="0"/>
        <w:rPr>
          <w:rFonts w:ascii="Arial" w:hAnsi="Arial" w:cs="Arial"/>
          <w:sz w:val="24"/>
          <w:szCs w:val="24"/>
        </w:rPr>
      </w:pPr>
      <w:r>
        <w:rPr>
          <w:rFonts w:ascii="Arial" w:hAnsi="Arial" w:cs="Arial"/>
          <w:sz w:val="24"/>
          <w:szCs w:val="24"/>
        </w:rPr>
        <w:t>Determinante anche il controllo dei soggetti che devono adempiere ai controlli antiriciclaggio.</w:t>
      </w:r>
    </w:p>
    <w:p w:rsidR="006A2D6F" w:rsidRDefault="006A2D6F" w:rsidP="00306B52">
      <w:pPr>
        <w:pStyle w:val="Indice"/>
        <w:spacing w:before="120" w:line="240" w:lineRule="atLeast"/>
        <w:ind w:left="0" w:firstLine="0"/>
        <w:rPr>
          <w:rFonts w:ascii="Arial" w:hAnsi="Arial" w:cs="Arial"/>
          <w:sz w:val="24"/>
          <w:szCs w:val="24"/>
        </w:rPr>
      </w:pPr>
      <w:r>
        <w:rPr>
          <w:rFonts w:ascii="Arial" w:hAnsi="Arial" w:cs="Arial"/>
          <w:sz w:val="24"/>
          <w:szCs w:val="24"/>
        </w:rPr>
        <w:t xml:space="preserve">Un tema strettamente correlato che si va sempre più affermando, in ragione della sua attualissima drammaticità, è quello del contrasto al terrorismo internazionale. In questo ambito, il Corpo rivolge una attenzione significativa al contrasto delle forme di finanziamento attraverso la ricostruzione dei flussi finanziari illeciti, soprattutto quelli che si dipanano in canali alternativi a quelli bancari. </w:t>
      </w:r>
    </w:p>
    <w:p w:rsidR="006A2D6F" w:rsidRDefault="006A2D6F" w:rsidP="00306B52">
      <w:pPr>
        <w:pStyle w:val="Indice"/>
        <w:spacing w:before="120" w:line="240" w:lineRule="atLeast"/>
        <w:ind w:left="0" w:firstLine="0"/>
        <w:rPr>
          <w:rFonts w:ascii="Arial" w:hAnsi="Arial" w:cs="Arial"/>
          <w:sz w:val="24"/>
          <w:szCs w:val="24"/>
        </w:rPr>
      </w:pPr>
      <w:r>
        <w:rPr>
          <w:rFonts w:ascii="Arial" w:hAnsi="Arial" w:cs="Arial"/>
          <w:sz w:val="24"/>
          <w:szCs w:val="24"/>
        </w:rPr>
        <w:t>Da ultimo, l’attenzione che è stata rivolta nel settore dei reati tipici dei soggetti economici più “strutturati” (reati fallimentari, societari e bancari) a tutela della legalità del sistema economico ed imprenditoriale.</w:t>
      </w:r>
    </w:p>
    <w:p w:rsidR="006A2D6F" w:rsidRDefault="006A2D6F" w:rsidP="00306B52">
      <w:pPr>
        <w:pStyle w:val="Indice"/>
        <w:spacing w:before="120" w:line="240" w:lineRule="atLeast"/>
        <w:ind w:left="0" w:firstLine="0"/>
        <w:rPr>
          <w:rFonts w:ascii="Arial" w:hAnsi="Arial" w:cs="Arial"/>
          <w:sz w:val="24"/>
          <w:szCs w:val="24"/>
        </w:rPr>
      </w:pPr>
      <w:r>
        <w:rPr>
          <w:rFonts w:ascii="Arial" w:hAnsi="Arial" w:cs="Arial"/>
          <w:sz w:val="24"/>
          <w:szCs w:val="24"/>
        </w:rPr>
        <w:t xml:space="preserve">Non sono mancate, </w:t>
      </w:r>
      <w:r w:rsidR="00F14831">
        <w:rPr>
          <w:rFonts w:ascii="Arial" w:hAnsi="Arial" w:cs="Arial"/>
          <w:sz w:val="24"/>
          <w:szCs w:val="24"/>
        </w:rPr>
        <w:t>inoltre</w:t>
      </w:r>
      <w:r>
        <w:rPr>
          <w:rFonts w:ascii="Arial" w:hAnsi="Arial" w:cs="Arial"/>
          <w:sz w:val="24"/>
          <w:szCs w:val="24"/>
        </w:rPr>
        <w:t xml:space="preserve">, indagini sull’odioso reato di usura, che alcune volte si sviluppa in ambienti domestici e di vicinato, ma che, sovente, costituiscono uno dei proventi della criminalità organizzata, capace anche di appropriarsi delle attività economiche degli usurati allorquando essi non riescono più ad onorare </w:t>
      </w:r>
      <w:r w:rsidR="00F14831">
        <w:rPr>
          <w:rFonts w:ascii="Arial" w:hAnsi="Arial" w:cs="Arial"/>
          <w:sz w:val="24"/>
          <w:szCs w:val="24"/>
        </w:rPr>
        <w:t>gli impegni contratti.</w:t>
      </w:r>
    </w:p>
    <w:p w:rsidR="00F14831" w:rsidRPr="009D0213" w:rsidRDefault="00F14831" w:rsidP="00306B52">
      <w:pPr>
        <w:pStyle w:val="Indice"/>
        <w:spacing w:before="120" w:line="240" w:lineRule="atLeast"/>
        <w:ind w:left="0" w:firstLine="0"/>
        <w:rPr>
          <w:rFonts w:ascii="Arial" w:hAnsi="Arial" w:cs="Arial"/>
          <w:sz w:val="24"/>
          <w:szCs w:val="24"/>
        </w:rPr>
      </w:pPr>
      <w:r>
        <w:rPr>
          <w:rFonts w:ascii="Arial" w:hAnsi="Arial" w:cs="Arial"/>
          <w:sz w:val="24"/>
          <w:szCs w:val="24"/>
        </w:rPr>
        <w:t>Si segnalano, infine, anche indagini contro i fenomeni di abusivismo bancario e finanziario, a tutela dei risparmiatori da offerte di soluzioni di investimento non sicure ovvero da garanzie fideiussorie false o, comunque, prive di efficacia per mancanza di copertura.</w:t>
      </w:r>
    </w:p>
    <w:p w:rsidR="009968D3" w:rsidRDefault="00EB3F04" w:rsidP="00306B52">
      <w:pPr>
        <w:pStyle w:val="Testonormale"/>
        <w:spacing w:before="120"/>
        <w:jc w:val="both"/>
        <w:rPr>
          <w:rFonts w:eastAsia="MS Mincho"/>
        </w:rPr>
      </w:pPr>
      <w:r>
        <w:rPr>
          <w:rFonts w:eastAsia="MS Mincho"/>
        </w:rPr>
        <w:br w:type="column"/>
      </w:r>
    </w:p>
    <w:tbl>
      <w:tblPr>
        <w:tblW w:w="10272" w:type="dxa"/>
        <w:jc w:val="center"/>
        <w:tblCellMar>
          <w:left w:w="70" w:type="dxa"/>
          <w:right w:w="70" w:type="dxa"/>
        </w:tblCellMar>
        <w:tblLook w:val="04A0"/>
      </w:tblPr>
      <w:tblGrid>
        <w:gridCol w:w="5156"/>
        <w:gridCol w:w="514"/>
        <w:gridCol w:w="4602"/>
      </w:tblGrid>
      <w:tr w:rsidR="00675896" w:rsidRPr="00473A8B" w:rsidTr="00EB3F04">
        <w:trPr>
          <w:trHeight w:val="315"/>
          <w:jc w:val="center"/>
        </w:trPr>
        <w:tc>
          <w:tcPr>
            <w:tcW w:w="10272" w:type="dxa"/>
            <w:gridSpan w:val="3"/>
            <w:tcBorders>
              <w:top w:val="single" w:sz="4" w:space="0" w:color="auto"/>
              <w:left w:val="nil"/>
              <w:right w:val="nil"/>
            </w:tcBorders>
            <w:shd w:val="clear" w:color="000000" w:fill="C5D9F1"/>
            <w:noWrap/>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CONTRASTO ALLA CRIMINALITÀ ORGANIZZATA </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EB3F04">
            <w:pPr>
              <w:rPr>
                <w:rFonts w:ascii="Arial" w:hAnsi="Arial" w:cs="Arial"/>
                <w:color w:val="000000"/>
              </w:rPr>
            </w:pPr>
            <w:r w:rsidRPr="00473A8B">
              <w:rPr>
                <w:rFonts w:ascii="Arial" w:hAnsi="Arial" w:cs="Arial"/>
                <w:color w:val="000000"/>
              </w:rPr>
              <w:t xml:space="preserve">Soggetti </w:t>
            </w:r>
            <w:r>
              <w:rPr>
                <w:rFonts w:ascii="Arial" w:hAnsi="Arial" w:cs="Arial"/>
                <w:color w:val="000000"/>
              </w:rPr>
              <w:t>sottoposti ad accertamenti economico</w:t>
            </w:r>
            <w:r w:rsidR="00EB3F04">
              <w:rPr>
                <w:rFonts w:ascii="Arial" w:hAnsi="Arial" w:cs="Arial"/>
                <w:color w:val="000000"/>
              </w:rPr>
              <w:t>-</w:t>
            </w:r>
            <w:r>
              <w:rPr>
                <w:rFonts w:ascii="Arial" w:hAnsi="Arial" w:cs="Arial"/>
                <w:color w:val="000000"/>
              </w:rPr>
              <w:t>patrimoniali</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186</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 xml:space="preserve">... di cui persone fisiche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153</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 di cui persone giuridiche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33</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Proposte di sequestro</w:t>
            </w:r>
            <w:r w:rsidR="00A50D27">
              <w:rPr>
                <w:rFonts w:ascii="Arial" w:hAnsi="Arial" w:cs="Arial"/>
                <w:color w:val="000000"/>
              </w:rPr>
              <w:t xml:space="preserve"> (€)</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rPr>
            </w:pPr>
            <w:r>
              <w:rPr>
                <w:rFonts w:ascii="Arial" w:hAnsi="Arial" w:cs="Arial"/>
              </w:rPr>
              <w:t>12.739.530,75</w:t>
            </w:r>
          </w:p>
        </w:tc>
      </w:tr>
      <w:tr w:rsidR="00675896" w:rsidRPr="00473A8B" w:rsidTr="00675896">
        <w:trPr>
          <w:trHeight w:val="300"/>
          <w:jc w:val="center"/>
        </w:trPr>
        <w:tc>
          <w:tcPr>
            <w:tcW w:w="5156" w:type="dxa"/>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Sequestri</w:t>
            </w:r>
            <w:r w:rsidR="00A50D27">
              <w:rPr>
                <w:rFonts w:ascii="Arial" w:hAnsi="Arial" w:cs="Arial"/>
                <w:color w:val="000000"/>
              </w:rPr>
              <w:t xml:space="preserve"> (€)</w:t>
            </w:r>
          </w:p>
        </w:tc>
        <w:tc>
          <w:tcPr>
            <w:tcW w:w="514"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sz w:val="18"/>
                <w:szCs w:val="18"/>
              </w:rPr>
            </w:pP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rPr>
            </w:pPr>
            <w:r>
              <w:rPr>
                <w:rFonts w:ascii="Arial" w:hAnsi="Arial" w:cs="Arial"/>
              </w:rPr>
              <w:t>1.315.400,00</w:t>
            </w:r>
          </w:p>
        </w:tc>
      </w:tr>
      <w:tr w:rsidR="00675896" w:rsidRPr="00473A8B" w:rsidTr="00675896">
        <w:trPr>
          <w:trHeight w:val="300"/>
          <w:jc w:val="center"/>
        </w:trPr>
        <w:tc>
          <w:tcPr>
            <w:tcW w:w="5156" w:type="dxa"/>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Confische</w:t>
            </w:r>
            <w:r w:rsidR="00A50D27">
              <w:rPr>
                <w:rFonts w:ascii="Arial" w:hAnsi="Arial" w:cs="Arial"/>
                <w:color w:val="000000"/>
              </w:rPr>
              <w:t xml:space="preserve"> (€)</w:t>
            </w:r>
          </w:p>
        </w:tc>
        <w:tc>
          <w:tcPr>
            <w:tcW w:w="514"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sz w:val="18"/>
                <w:szCs w:val="18"/>
              </w:rPr>
            </w:pP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rPr>
            </w:pPr>
            <w:r>
              <w:rPr>
                <w:rFonts w:ascii="Arial" w:hAnsi="Arial" w:cs="Arial"/>
              </w:rPr>
              <w:t>500.000,00</w:t>
            </w:r>
          </w:p>
        </w:tc>
      </w:tr>
      <w:tr w:rsidR="00675896" w:rsidRPr="00473A8B" w:rsidTr="00EB3F04">
        <w:trPr>
          <w:trHeight w:val="300"/>
          <w:jc w:val="center"/>
        </w:trPr>
        <w:tc>
          <w:tcPr>
            <w:tcW w:w="5156"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rPr>
                <w:rFonts w:ascii="Arial" w:hAnsi="Arial" w:cs="Arial"/>
                <w:color w:val="000000"/>
              </w:rPr>
            </w:pPr>
            <w:r>
              <w:rPr>
                <w:rFonts w:ascii="Arial" w:hAnsi="Arial" w:cs="Arial"/>
                <w:color w:val="000000"/>
              </w:rPr>
              <w:t>Interventi nei confronti di soggetti connotati da “pericolosità economico-finanziaria”</w:t>
            </w:r>
            <w:r w:rsidR="00A50D27">
              <w:rPr>
                <w:rFonts w:ascii="Arial" w:hAnsi="Arial" w:cs="Arial"/>
                <w:color w:val="000000"/>
              </w:rPr>
              <w:t xml:space="preserve"> (n.)</w:t>
            </w:r>
          </w:p>
        </w:tc>
        <w:tc>
          <w:tcPr>
            <w:tcW w:w="514"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rPr>
                <w:rFonts w:ascii="Arial" w:hAnsi="Arial" w:cs="Arial"/>
                <w:color w:val="000000"/>
                <w:sz w:val="18"/>
                <w:szCs w:val="18"/>
              </w:rPr>
            </w:pPr>
          </w:p>
        </w:tc>
        <w:tc>
          <w:tcPr>
            <w:tcW w:w="4602" w:type="dxa"/>
            <w:tcBorders>
              <w:top w:val="single" w:sz="4" w:space="0" w:color="auto"/>
              <w:left w:val="nil"/>
              <w:bottom w:val="single" w:sz="4" w:space="0" w:color="auto"/>
              <w:right w:val="nil"/>
            </w:tcBorders>
            <w:shd w:val="clear" w:color="auto" w:fill="auto"/>
            <w:noWrap/>
            <w:vAlign w:val="bottom"/>
          </w:tcPr>
          <w:p w:rsidR="00675896" w:rsidRDefault="00675896" w:rsidP="00675896">
            <w:pPr>
              <w:ind w:left="1915"/>
              <w:jc w:val="center"/>
              <w:rPr>
                <w:rFonts w:ascii="Arial" w:hAnsi="Arial" w:cs="Arial"/>
              </w:rPr>
            </w:pPr>
            <w:r>
              <w:rPr>
                <w:rFonts w:ascii="Arial" w:hAnsi="Arial" w:cs="Arial"/>
              </w:rPr>
              <w:t>6</w:t>
            </w:r>
          </w:p>
        </w:tc>
      </w:tr>
      <w:tr w:rsidR="00675896" w:rsidRPr="00473A8B" w:rsidTr="00EB3F04">
        <w:trPr>
          <w:trHeight w:val="300"/>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EB3F04">
            <w:pPr>
              <w:rPr>
                <w:rFonts w:ascii="Arial" w:hAnsi="Arial" w:cs="Arial"/>
                <w:b/>
                <w:bCs/>
                <w:color w:val="000000"/>
              </w:rPr>
            </w:pPr>
            <w:r w:rsidRPr="00473A8B">
              <w:rPr>
                <w:rFonts w:ascii="Arial" w:hAnsi="Arial" w:cs="Arial"/>
                <w:b/>
                <w:bCs/>
                <w:color w:val="000000"/>
              </w:rPr>
              <w:t>ATTIVITÀ ISPETTIVA ANTIRICICLAGGIO</w:t>
            </w:r>
            <w:r>
              <w:rPr>
                <w:rFonts w:ascii="Arial" w:hAnsi="Arial" w:cs="Arial"/>
                <w:b/>
                <w:bCs/>
                <w:color w:val="000000"/>
              </w:rPr>
              <w:t xml:space="preserve"> ED </w:t>
            </w:r>
            <w:r w:rsidRPr="00473A8B">
              <w:rPr>
                <w:rFonts w:ascii="Arial" w:hAnsi="Arial" w:cs="Arial"/>
                <w:b/>
                <w:bCs/>
                <w:color w:val="000000"/>
              </w:rPr>
              <w:t xml:space="preserve">APPROFONDIMENTO DELLE </w:t>
            </w:r>
            <w:r w:rsidR="00EB3F04">
              <w:rPr>
                <w:rFonts w:ascii="Arial" w:hAnsi="Arial" w:cs="Arial"/>
                <w:b/>
                <w:bCs/>
                <w:color w:val="000000"/>
              </w:rPr>
              <w:t>S</w:t>
            </w:r>
            <w:r w:rsidRPr="00473A8B">
              <w:rPr>
                <w:rFonts w:ascii="Arial" w:hAnsi="Arial" w:cs="Arial"/>
                <w:b/>
                <w:bCs/>
                <w:color w:val="000000"/>
              </w:rPr>
              <w:t>EGNALAZIONI PER OPERAZIONI SOSPETTE</w:t>
            </w:r>
          </w:p>
        </w:tc>
      </w:tr>
      <w:tr w:rsidR="00675896" w:rsidRPr="00473A8B" w:rsidTr="00EB3F04">
        <w:trPr>
          <w:trHeight w:val="300"/>
          <w:jc w:val="center"/>
        </w:trPr>
        <w:tc>
          <w:tcPr>
            <w:tcW w:w="5156"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sidRPr="00473A8B">
              <w:rPr>
                <w:rFonts w:ascii="Arial" w:hAnsi="Arial" w:cs="Arial"/>
                <w:color w:val="000000"/>
              </w:rPr>
              <w:t>Ispezioni</w:t>
            </w:r>
            <w:r w:rsidR="00A50D27">
              <w:rPr>
                <w:rFonts w:ascii="Arial" w:hAnsi="Arial" w:cs="Arial"/>
                <w:color w:val="000000"/>
              </w:rPr>
              <w:t xml:space="preserve"> (n.)</w:t>
            </w:r>
          </w:p>
        </w:tc>
        <w:tc>
          <w:tcPr>
            <w:tcW w:w="514"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sz w:val="18"/>
                <w:szCs w:val="18"/>
              </w:rPr>
            </w:pP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773"/>
              <w:jc w:val="center"/>
              <w:rPr>
                <w:rFonts w:ascii="Arial" w:hAnsi="Arial" w:cs="Arial"/>
                <w:color w:val="000000"/>
              </w:rPr>
            </w:pPr>
            <w:r>
              <w:rPr>
                <w:rFonts w:ascii="Arial" w:hAnsi="Arial" w:cs="Arial"/>
                <w:color w:val="000000"/>
              </w:rPr>
              <w:t>4</w:t>
            </w:r>
          </w:p>
        </w:tc>
      </w:tr>
      <w:tr w:rsidR="00675896" w:rsidRPr="00473A8B" w:rsidTr="00675896">
        <w:trPr>
          <w:trHeight w:val="300"/>
          <w:jc w:val="center"/>
        </w:trPr>
        <w:tc>
          <w:tcPr>
            <w:tcW w:w="5156"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sidRPr="00473A8B">
              <w:rPr>
                <w:rFonts w:ascii="Arial" w:hAnsi="Arial" w:cs="Arial"/>
                <w:color w:val="000000"/>
              </w:rPr>
              <w:t xml:space="preserve">Controlli </w:t>
            </w:r>
            <w:r w:rsidR="00A50D27">
              <w:rPr>
                <w:rFonts w:ascii="Arial" w:hAnsi="Arial" w:cs="Arial"/>
                <w:color w:val="000000"/>
              </w:rPr>
              <w:t>(n.)</w:t>
            </w:r>
          </w:p>
        </w:tc>
        <w:tc>
          <w:tcPr>
            <w:tcW w:w="514" w:type="dxa"/>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sz w:val="18"/>
                <w:szCs w:val="18"/>
              </w:rPr>
            </w:pP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773"/>
              <w:jc w:val="center"/>
              <w:rPr>
                <w:rFonts w:ascii="Arial" w:hAnsi="Arial" w:cs="Arial"/>
                <w:color w:val="000000"/>
              </w:rPr>
            </w:pPr>
            <w:r>
              <w:rPr>
                <w:rFonts w:ascii="Arial" w:hAnsi="Arial" w:cs="Arial"/>
                <w:color w:val="000000"/>
              </w:rPr>
              <w:t>14</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A50D27">
            <w:pPr>
              <w:ind w:right="-916"/>
              <w:jc w:val="both"/>
              <w:rPr>
                <w:rFonts w:ascii="Arial" w:hAnsi="Arial" w:cs="Arial"/>
                <w:color w:val="000000"/>
              </w:rPr>
            </w:pPr>
            <w:r>
              <w:rPr>
                <w:rFonts w:ascii="Arial" w:hAnsi="Arial" w:cs="Arial"/>
                <w:color w:val="000000"/>
              </w:rPr>
              <w:t xml:space="preserve">Segnalazioni </w:t>
            </w:r>
            <w:r w:rsidR="00A50D27">
              <w:rPr>
                <w:rFonts w:ascii="Arial" w:hAnsi="Arial" w:cs="Arial"/>
                <w:color w:val="000000"/>
              </w:rPr>
              <w:t>O</w:t>
            </w:r>
            <w:r>
              <w:rPr>
                <w:rFonts w:ascii="Arial" w:hAnsi="Arial" w:cs="Arial"/>
                <w:color w:val="000000"/>
              </w:rPr>
              <w:t xml:space="preserve">perazioni </w:t>
            </w:r>
            <w:r w:rsidR="00A50D27">
              <w:rPr>
                <w:rFonts w:ascii="Arial" w:hAnsi="Arial" w:cs="Arial"/>
                <w:color w:val="000000"/>
              </w:rPr>
              <w:t>S</w:t>
            </w:r>
            <w:r>
              <w:rPr>
                <w:rFonts w:ascii="Arial" w:hAnsi="Arial" w:cs="Arial"/>
                <w:color w:val="000000"/>
              </w:rPr>
              <w:t>ospette approfondite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773"/>
              <w:jc w:val="center"/>
              <w:rPr>
                <w:rFonts w:ascii="Arial" w:hAnsi="Arial" w:cs="Arial"/>
              </w:rPr>
            </w:pPr>
            <w:r>
              <w:rPr>
                <w:rFonts w:ascii="Arial" w:hAnsi="Arial" w:cs="Arial"/>
              </w:rPr>
              <w:t>320</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Pr>
                <w:rFonts w:ascii="Arial" w:hAnsi="Arial" w:cs="Arial"/>
                <w:color w:val="000000"/>
              </w:rPr>
              <w:t xml:space="preserve">Contestazioni </w:t>
            </w:r>
            <w:r w:rsidRPr="00473A8B">
              <w:rPr>
                <w:rFonts w:ascii="Arial" w:hAnsi="Arial" w:cs="Arial"/>
                <w:color w:val="000000"/>
              </w:rPr>
              <w:t xml:space="preserve">amministrative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773"/>
              <w:jc w:val="center"/>
              <w:rPr>
                <w:rFonts w:ascii="Arial" w:hAnsi="Arial" w:cs="Arial"/>
              </w:rPr>
            </w:pPr>
            <w:r>
              <w:rPr>
                <w:rFonts w:ascii="Arial" w:hAnsi="Arial" w:cs="Arial"/>
              </w:rPr>
              <w:t>44</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Pr>
                <w:rFonts w:ascii="Arial" w:hAnsi="Arial" w:cs="Arial"/>
                <w:color w:val="000000"/>
              </w:rPr>
              <w:t>Contestazioni penali</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773"/>
              <w:jc w:val="center"/>
              <w:rPr>
                <w:rFonts w:ascii="Arial" w:hAnsi="Arial" w:cs="Arial"/>
              </w:rPr>
            </w:pPr>
            <w:r>
              <w:rPr>
                <w:rFonts w:ascii="Arial" w:hAnsi="Arial" w:cs="Arial"/>
              </w:rPr>
              <w:t>2</w:t>
            </w:r>
          </w:p>
        </w:tc>
      </w:tr>
      <w:tr w:rsidR="00675896" w:rsidRPr="00473A8B" w:rsidTr="00EB3F04">
        <w:trPr>
          <w:trHeight w:val="300"/>
          <w:jc w:val="center"/>
        </w:trPr>
        <w:tc>
          <w:tcPr>
            <w:tcW w:w="10272" w:type="dxa"/>
            <w:gridSpan w:val="3"/>
            <w:tcBorders>
              <w:top w:val="single" w:sz="4" w:space="0" w:color="auto"/>
              <w:left w:val="nil"/>
              <w:bottom w:val="single" w:sz="4" w:space="0" w:color="auto"/>
              <w:right w:val="nil"/>
            </w:tcBorders>
            <w:shd w:val="clear" w:color="000000" w:fill="C5D9F1"/>
            <w:noWrap/>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CIRCOLAZIONE TRANSFRONTALIERA DI VALORI </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Pr>
                <w:rFonts w:ascii="Arial" w:hAnsi="Arial" w:cs="Arial"/>
                <w:color w:val="000000"/>
              </w:rPr>
              <w:t>Interventi</w:t>
            </w:r>
            <w:r w:rsidRPr="00473A8B">
              <w:rPr>
                <w:rFonts w:ascii="Arial" w:hAnsi="Arial" w:cs="Arial"/>
                <w:color w:val="000000"/>
              </w:rPr>
              <w:t xml:space="preserve"> eseguiti</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59</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sidRPr="00473A8B">
              <w:rPr>
                <w:rFonts w:ascii="Arial" w:hAnsi="Arial" w:cs="Arial"/>
                <w:color w:val="000000"/>
              </w:rPr>
              <w:t xml:space="preserve">Violazioni riscontrate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57</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sidRPr="00473A8B">
              <w:rPr>
                <w:rFonts w:ascii="Arial" w:hAnsi="Arial" w:cs="Arial"/>
                <w:color w:val="000000"/>
              </w:rPr>
              <w:t xml:space="preserve">Valuta e titoli intercettati al seguito </w:t>
            </w:r>
            <w:r w:rsidR="00A50D27">
              <w:rPr>
                <w:rFonts w:ascii="Arial" w:hAnsi="Arial" w:cs="Arial"/>
                <w:color w:val="000000"/>
              </w:rPr>
              <w:t>(€)</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214.727</w:t>
            </w:r>
            <w:r w:rsidR="004F6791">
              <w:rPr>
                <w:rFonts w:ascii="Arial" w:hAnsi="Arial" w:cs="Arial"/>
                <w:color w:val="000000"/>
              </w:rPr>
              <w:t>,00</w:t>
            </w:r>
          </w:p>
        </w:tc>
      </w:tr>
      <w:tr w:rsidR="00675896" w:rsidRPr="00473A8B" w:rsidTr="00EB3F04">
        <w:trPr>
          <w:trHeight w:val="300"/>
          <w:jc w:val="center"/>
        </w:trPr>
        <w:tc>
          <w:tcPr>
            <w:tcW w:w="10272" w:type="dxa"/>
            <w:gridSpan w:val="3"/>
            <w:tcBorders>
              <w:top w:val="single" w:sz="4" w:space="0" w:color="auto"/>
              <w:left w:val="nil"/>
              <w:bottom w:val="single" w:sz="4" w:space="0" w:color="auto"/>
              <w:right w:val="nil"/>
            </w:tcBorders>
            <w:shd w:val="clear" w:color="000000" w:fill="C5D9F1"/>
            <w:noWrap/>
            <w:vAlign w:val="bottom"/>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CONTRASTO AL RICICLAGGIO </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49</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sidRPr="00473A8B">
              <w:rPr>
                <w:rFonts w:ascii="Arial" w:hAnsi="Arial" w:cs="Arial"/>
                <w:color w:val="000000"/>
              </w:rPr>
              <w:t>Persone denunciate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16</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rPr>
                <w:rFonts w:ascii="Arial" w:hAnsi="Arial" w:cs="Arial"/>
                <w:color w:val="000000"/>
              </w:rPr>
            </w:pPr>
            <w:r>
              <w:rPr>
                <w:rFonts w:ascii="Arial" w:hAnsi="Arial" w:cs="Arial"/>
                <w:color w:val="000000"/>
              </w:rPr>
              <w:t>…di cui in stato di arresto</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Default="00675896" w:rsidP="00675896">
            <w:pPr>
              <w:ind w:left="1915"/>
              <w:jc w:val="center"/>
              <w:rPr>
                <w:rFonts w:ascii="Arial" w:hAnsi="Arial" w:cs="Arial"/>
                <w:color w:val="000000"/>
              </w:rPr>
            </w:pPr>
            <w:r>
              <w:rPr>
                <w:rFonts w:ascii="Arial" w:hAnsi="Arial" w:cs="Arial"/>
                <w:color w:val="000000"/>
              </w:rPr>
              <w:t>2</w:t>
            </w:r>
          </w:p>
        </w:tc>
      </w:tr>
      <w:tr w:rsidR="00675896" w:rsidRPr="00473A8B" w:rsidTr="00EB3F04">
        <w:trPr>
          <w:trHeight w:val="300"/>
          <w:jc w:val="center"/>
        </w:trPr>
        <w:tc>
          <w:tcPr>
            <w:tcW w:w="10272" w:type="dxa"/>
            <w:gridSpan w:val="3"/>
            <w:tcBorders>
              <w:top w:val="single" w:sz="4" w:space="0" w:color="auto"/>
              <w:left w:val="nil"/>
              <w:bottom w:val="single" w:sz="4" w:space="0" w:color="auto"/>
              <w:right w:val="nil"/>
            </w:tcBorders>
            <w:shd w:val="clear" w:color="000000" w:fill="C5D9F1"/>
            <w:noWrap/>
            <w:vAlign w:val="bottom"/>
            <w:hideMark/>
          </w:tcPr>
          <w:p w:rsidR="00675896" w:rsidRPr="00473A8B" w:rsidRDefault="00675896" w:rsidP="00675896">
            <w:pPr>
              <w:rPr>
                <w:rFonts w:ascii="Arial" w:hAnsi="Arial" w:cs="Arial"/>
                <w:b/>
                <w:bCs/>
                <w:color w:val="000000"/>
              </w:rPr>
            </w:pPr>
            <w:r w:rsidRPr="00473A8B">
              <w:rPr>
                <w:rFonts w:ascii="Arial" w:hAnsi="Arial" w:cs="Arial"/>
                <w:b/>
                <w:bCs/>
                <w:color w:val="000000"/>
              </w:rPr>
              <w:t>CONTRASTO ALL’USURA</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3</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4F6791">
            <w:pPr>
              <w:rPr>
                <w:rFonts w:ascii="Arial" w:hAnsi="Arial" w:cs="Arial"/>
                <w:color w:val="000000"/>
              </w:rPr>
            </w:pPr>
            <w:r w:rsidRPr="00473A8B">
              <w:rPr>
                <w:rFonts w:ascii="Arial" w:hAnsi="Arial" w:cs="Arial"/>
                <w:color w:val="000000"/>
              </w:rPr>
              <w:t>Persone denunciate</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bottom"/>
            <w:hideMark/>
          </w:tcPr>
          <w:p w:rsidR="00675896" w:rsidRPr="00473A8B" w:rsidRDefault="00675896" w:rsidP="004F6791">
            <w:pPr>
              <w:rPr>
                <w:rFonts w:ascii="Arial" w:hAnsi="Arial" w:cs="Arial"/>
                <w:color w:val="000000"/>
              </w:rPr>
            </w:pPr>
            <w:r>
              <w:rPr>
                <w:rFonts w:ascii="Arial" w:hAnsi="Arial" w:cs="Arial"/>
                <w:color w:val="000000"/>
              </w:rPr>
              <w:t>…</w:t>
            </w:r>
            <w:r w:rsidRPr="00473A8B">
              <w:rPr>
                <w:rFonts w:ascii="Arial" w:hAnsi="Arial" w:cs="Arial"/>
                <w:color w:val="000000"/>
              </w:rPr>
              <w:t xml:space="preserve"> di cui in stato d’arresto </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w:t>
            </w:r>
          </w:p>
        </w:tc>
      </w:tr>
      <w:tr w:rsidR="00675896" w:rsidRPr="00473A8B" w:rsidTr="00EB3F04">
        <w:trPr>
          <w:trHeight w:val="285"/>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REATI FALLIMENTARI</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52</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sidRPr="00473A8B">
              <w:rPr>
                <w:rFonts w:ascii="Arial" w:hAnsi="Arial" w:cs="Arial"/>
                <w:color w:val="000000"/>
              </w:rPr>
              <w:t>Soggetti denunciati</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102</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sidRPr="00473A8B">
              <w:rPr>
                <w:rFonts w:ascii="Arial" w:hAnsi="Arial" w:cs="Arial"/>
                <w:color w:val="000000"/>
              </w:rPr>
              <w:t xml:space="preserve">... di cui in stato d’arresto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1</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4F6791">
            <w:pPr>
              <w:rPr>
                <w:rFonts w:ascii="Arial" w:hAnsi="Arial" w:cs="Arial"/>
                <w:color w:val="000000"/>
              </w:rPr>
            </w:pPr>
            <w:r w:rsidRPr="00473A8B">
              <w:rPr>
                <w:rFonts w:ascii="Arial" w:hAnsi="Arial" w:cs="Arial"/>
                <w:color w:val="000000"/>
              </w:rPr>
              <w:t xml:space="preserve">Sequestri </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rPr>
            </w:pPr>
            <w:r>
              <w:rPr>
                <w:rFonts w:ascii="Arial" w:hAnsi="Arial" w:cs="Arial"/>
              </w:rPr>
              <w:t>/</w:t>
            </w:r>
          </w:p>
        </w:tc>
      </w:tr>
      <w:tr w:rsidR="00675896" w:rsidRPr="00473A8B" w:rsidTr="00EB3F04">
        <w:trPr>
          <w:trHeight w:val="285"/>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REATI SOCIETARI</w:t>
            </w:r>
          </w:p>
        </w:tc>
      </w:tr>
      <w:tr w:rsidR="00675896" w:rsidRPr="00473A8B" w:rsidTr="00EB3F04">
        <w:trPr>
          <w:trHeight w:val="42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11</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sidRPr="00473A8B">
              <w:rPr>
                <w:rFonts w:ascii="Arial" w:hAnsi="Arial" w:cs="Arial"/>
                <w:color w:val="000000"/>
              </w:rPr>
              <w:t>Soggetti denunciati</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37</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tcPr>
          <w:p w:rsidR="00675896" w:rsidRPr="00473A8B" w:rsidRDefault="00675896" w:rsidP="00675896">
            <w:pPr>
              <w:rPr>
                <w:rFonts w:ascii="Arial" w:hAnsi="Arial" w:cs="Arial"/>
                <w:color w:val="000000"/>
              </w:rPr>
            </w:pPr>
            <w:r w:rsidRPr="00473A8B">
              <w:rPr>
                <w:rFonts w:ascii="Arial" w:hAnsi="Arial" w:cs="Arial"/>
                <w:color w:val="000000"/>
              </w:rPr>
              <w:t xml:space="preserve">... di cui in stato d’arresto </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4</w:t>
            </w:r>
          </w:p>
        </w:tc>
      </w:tr>
      <w:tr w:rsidR="00675896" w:rsidRPr="00473A8B" w:rsidTr="00EB3F04">
        <w:trPr>
          <w:trHeight w:val="285"/>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REATI BANCARI E FINANZIARI</w:t>
            </w:r>
          </w:p>
        </w:tc>
      </w:tr>
      <w:tr w:rsidR="00675896" w:rsidRPr="00473A8B" w:rsidTr="00EB3F04">
        <w:trPr>
          <w:trHeight w:val="345"/>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hideMark/>
          </w:tcPr>
          <w:p w:rsidR="00675896" w:rsidRPr="00473A8B" w:rsidRDefault="00675896" w:rsidP="00675896">
            <w:pPr>
              <w:ind w:left="1915"/>
              <w:jc w:val="center"/>
              <w:rPr>
                <w:rFonts w:ascii="Arial" w:hAnsi="Arial" w:cs="Arial"/>
                <w:color w:val="000000"/>
              </w:rPr>
            </w:pPr>
            <w:r>
              <w:rPr>
                <w:rFonts w:ascii="Arial" w:hAnsi="Arial" w:cs="Arial"/>
                <w:color w:val="000000"/>
              </w:rPr>
              <w:t>10</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sidRPr="00473A8B">
              <w:rPr>
                <w:rFonts w:ascii="Arial" w:hAnsi="Arial" w:cs="Arial"/>
                <w:color w:val="000000"/>
              </w:rPr>
              <w:t xml:space="preserve">Soggetti denunciati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vAlign w:val="bottom"/>
            <w:hideMark/>
          </w:tcPr>
          <w:p w:rsidR="00675896" w:rsidRPr="00473A8B" w:rsidRDefault="00675896" w:rsidP="00675896">
            <w:pPr>
              <w:ind w:left="1915"/>
              <w:jc w:val="center"/>
              <w:rPr>
                <w:rFonts w:ascii="Arial" w:hAnsi="Arial" w:cs="Arial"/>
                <w:color w:val="000000"/>
              </w:rPr>
            </w:pPr>
            <w:r>
              <w:rPr>
                <w:rFonts w:ascii="Arial" w:hAnsi="Arial" w:cs="Arial"/>
                <w:color w:val="000000"/>
              </w:rPr>
              <w:t>29</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tcPr>
          <w:p w:rsidR="00675896" w:rsidRPr="00473A8B" w:rsidRDefault="00675896" w:rsidP="00675896">
            <w:pPr>
              <w:rPr>
                <w:rFonts w:ascii="Arial" w:hAnsi="Arial" w:cs="Arial"/>
                <w:color w:val="000000"/>
              </w:rPr>
            </w:pPr>
            <w:r w:rsidRPr="00473A8B">
              <w:rPr>
                <w:rFonts w:ascii="Arial" w:hAnsi="Arial" w:cs="Arial"/>
                <w:color w:val="000000"/>
              </w:rPr>
              <w:t>... di cui in stato d’arresto</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5</w:t>
            </w:r>
          </w:p>
        </w:tc>
      </w:tr>
    </w:tbl>
    <w:p w:rsidR="00EB3F04" w:rsidRDefault="00EB3F04"/>
    <w:p w:rsidR="00EB3F04" w:rsidRDefault="00EB3F04">
      <w:r>
        <w:br w:type="column"/>
      </w:r>
    </w:p>
    <w:tbl>
      <w:tblPr>
        <w:tblW w:w="10272" w:type="dxa"/>
        <w:jc w:val="center"/>
        <w:tblCellMar>
          <w:left w:w="70" w:type="dxa"/>
          <w:right w:w="70" w:type="dxa"/>
        </w:tblCellMar>
        <w:tblLook w:val="04A0"/>
      </w:tblPr>
      <w:tblGrid>
        <w:gridCol w:w="4947"/>
        <w:gridCol w:w="723"/>
        <w:gridCol w:w="4602"/>
      </w:tblGrid>
      <w:tr w:rsidR="00675896" w:rsidRPr="00473A8B" w:rsidTr="00EB3F04">
        <w:trPr>
          <w:trHeight w:val="285"/>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REATI </w:t>
            </w:r>
            <w:r>
              <w:rPr>
                <w:rFonts w:ascii="Arial" w:hAnsi="Arial" w:cs="Arial"/>
                <w:b/>
                <w:bCs/>
                <w:color w:val="000000"/>
              </w:rPr>
              <w:t>DI BORSA</w:t>
            </w:r>
          </w:p>
        </w:tc>
      </w:tr>
      <w:tr w:rsidR="00675896" w:rsidRPr="00473A8B" w:rsidTr="00EB3F04">
        <w:trPr>
          <w:trHeight w:val="345"/>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hideMark/>
          </w:tcPr>
          <w:p w:rsidR="00675896" w:rsidRPr="00473A8B" w:rsidRDefault="00675896" w:rsidP="00675896">
            <w:pPr>
              <w:ind w:left="1915"/>
              <w:jc w:val="center"/>
              <w:rPr>
                <w:rFonts w:ascii="Arial" w:hAnsi="Arial" w:cs="Arial"/>
                <w:color w:val="000000"/>
              </w:rPr>
            </w:pPr>
            <w:r>
              <w:rPr>
                <w:rFonts w:ascii="Arial" w:hAnsi="Arial" w:cs="Arial"/>
                <w:color w:val="000000"/>
              </w:rPr>
              <w:t>2</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hideMark/>
          </w:tcPr>
          <w:p w:rsidR="00675896" w:rsidRPr="00473A8B" w:rsidRDefault="00675896" w:rsidP="00675896">
            <w:pPr>
              <w:rPr>
                <w:rFonts w:ascii="Arial" w:hAnsi="Arial" w:cs="Arial"/>
                <w:color w:val="000000"/>
              </w:rPr>
            </w:pPr>
            <w:r w:rsidRPr="00473A8B">
              <w:rPr>
                <w:rFonts w:ascii="Arial" w:hAnsi="Arial" w:cs="Arial"/>
                <w:color w:val="000000"/>
              </w:rPr>
              <w:t xml:space="preserve">Soggetti denunciati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vAlign w:val="bottom"/>
            <w:hideMark/>
          </w:tcPr>
          <w:p w:rsidR="00675896" w:rsidRPr="00473A8B" w:rsidRDefault="00675896" w:rsidP="00675896">
            <w:pPr>
              <w:ind w:left="1915"/>
              <w:jc w:val="center"/>
              <w:rPr>
                <w:rFonts w:ascii="Arial" w:hAnsi="Arial" w:cs="Arial"/>
                <w:color w:val="000000"/>
              </w:rPr>
            </w:pPr>
            <w:r>
              <w:rPr>
                <w:rFonts w:ascii="Arial" w:hAnsi="Arial" w:cs="Arial"/>
                <w:color w:val="000000"/>
              </w:rPr>
              <w:t>12</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vAlign w:val="center"/>
          </w:tcPr>
          <w:p w:rsidR="00675896" w:rsidRPr="00473A8B" w:rsidRDefault="00675896" w:rsidP="00675896">
            <w:pPr>
              <w:rPr>
                <w:rFonts w:ascii="Arial" w:hAnsi="Arial" w:cs="Arial"/>
                <w:color w:val="000000"/>
              </w:rPr>
            </w:pPr>
            <w:r w:rsidRPr="00473A8B">
              <w:rPr>
                <w:rFonts w:ascii="Arial" w:hAnsi="Arial" w:cs="Arial"/>
                <w:color w:val="000000"/>
              </w:rPr>
              <w:t>... di cui in stato d’arresto</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3</w:t>
            </w:r>
          </w:p>
        </w:tc>
      </w:tr>
      <w:tr w:rsidR="00675896" w:rsidRPr="00473A8B" w:rsidTr="00EB3F04">
        <w:trPr>
          <w:trHeight w:val="300"/>
          <w:jc w:val="center"/>
        </w:trPr>
        <w:tc>
          <w:tcPr>
            <w:tcW w:w="10272" w:type="dxa"/>
            <w:gridSpan w:val="3"/>
            <w:tcBorders>
              <w:top w:val="single" w:sz="4" w:space="0" w:color="auto"/>
              <w:left w:val="nil"/>
              <w:bottom w:val="single" w:sz="4" w:space="0" w:color="auto"/>
              <w:right w:val="nil"/>
            </w:tcBorders>
            <w:shd w:val="clear" w:color="000000" w:fill="C5D9F1"/>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RESPONSABILITÀ AMMINISTRATIVA DEGLI ENTI </w:t>
            </w:r>
          </w:p>
        </w:tc>
      </w:tr>
      <w:tr w:rsidR="00675896" w:rsidRPr="00473A8B" w:rsidTr="00EB3F04">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7</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 xml:space="preserve">Soggetti segnalati </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center"/>
          </w:tcPr>
          <w:p w:rsidR="00675896" w:rsidRPr="00473A8B" w:rsidRDefault="00675896" w:rsidP="00675896">
            <w:pPr>
              <w:ind w:left="1915"/>
              <w:jc w:val="center"/>
              <w:rPr>
                <w:rFonts w:ascii="Arial" w:hAnsi="Arial" w:cs="Arial"/>
                <w:color w:val="000000"/>
              </w:rPr>
            </w:pPr>
            <w:r>
              <w:rPr>
                <w:rFonts w:ascii="Arial" w:hAnsi="Arial" w:cs="Arial"/>
                <w:color w:val="000000"/>
              </w:rPr>
              <w:t>10</w:t>
            </w:r>
          </w:p>
        </w:tc>
      </w:tr>
      <w:tr w:rsidR="00675896" w:rsidRPr="00473A8B" w:rsidTr="00675896">
        <w:trPr>
          <w:trHeight w:val="300"/>
          <w:jc w:val="center"/>
        </w:trPr>
        <w:tc>
          <w:tcPr>
            <w:tcW w:w="5670" w:type="dxa"/>
            <w:gridSpan w:val="2"/>
            <w:tcBorders>
              <w:top w:val="single" w:sz="4" w:space="0" w:color="auto"/>
              <w:left w:val="nil"/>
              <w:bottom w:val="nil"/>
              <w:right w:val="nil"/>
            </w:tcBorders>
            <w:shd w:val="clear" w:color="auto" w:fill="auto"/>
            <w:noWrap/>
            <w:vAlign w:val="center"/>
            <w:hideMark/>
          </w:tcPr>
          <w:p w:rsidR="00675896" w:rsidRPr="00473A8B" w:rsidRDefault="00675896" w:rsidP="004F6791">
            <w:pPr>
              <w:rPr>
                <w:rFonts w:ascii="Arial" w:hAnsi="Arial" w:cs="Arial"/>
                <w:color w:val="000000"/>
              </w:rPr>
            </w:pPr>
            <w:r w:rsidRPr="00473A8B">
              <w:rPr>
                <w:rFonts w:ascii="Arial" w:hAnsi="Arial" w:cs="Arial"/>
                <w:color w:val="000000"/>
              </w:rPr>
              <w:t>Sequestr</w:t>
            </w:r>
            <w:r w:rsidR="004F6791">
              <w:rPr>
                <w:rFonts w:ascii="Arial" w:hAnsi="Arial" w:cs="Arial"/>
                <w:color w:val="000000"/>
              </w:rPr>
              <w:t>i</w:t>
            </w:r>
          </w:p>
        </w:tc>
        <w:tc>
          <w:tcPr>
            <w:tcW w:w="4602" w:type="dxa"/>
            <w:tcBorders>
              <w:top w:val="single" w:sz="4" w:space="0" w:color="auto"/>
              <w:left w:val="nil"/>
              <w:bottom w:val="nil"/>
              <w:right w:val="nil"/>
            </w:tcBorders>
            <w:shd w:val="clear" w:color="auto" w:fill="auto"/>
            <w:noWrap/>
            <w:vAlign w:val="center"/>
          </w:tcPr>
          <w:p w:rsidR="00675896" w:rsidRPr="00473A8B" w:rsidRDefault="004F6791" w:rsidP="00675896">
            <w:pPr>
              <w:ind w:left="1915"/>
              <w:jc w:val="center"/>
              <w:rPr>
                <w:rFonts w:ascii="Arial" w:hAnsi="Arial" w:cs="Arial"/>
                <w:color w:val="000000"/>
              </w:rPr>
            </w:pPr>
            <w:r>
              <w:rPr>
                <w:rFonts w:ascii="Arial" w:hAnsi="Arial" w:cs="Arial"/>
                <w:color w:val="000000"/>
              </w:rPr>
              <w:t>/</w:t>
            </w:r>
          </w:p>
        </w:tc>
      </w:tr>
      <w:tr w:rsidR="00675896" w:rsidRPr="00473A8B" w:rsidTr="00EB3F04">
        <w:trPr>
          <w:trHeight w:val="315"/>
          <w:jc w:val="center"/>
        </w:trPr>
        <w:tc>
          <w:tcPr>
            <w:tcW w:w="4947" w:type="dxa"/>
            <w:tcBorders>
              <w:top w:val="single" w:sz="4" w:space="0" w:color="auto"/>
              <w:left w:val="nil"/>
              <w:bottom w:val="single" w:sz="4" w:space="0" w:color="auto"/>
              <w:right w:val="nil"/>
            </w:tcBorders>
            <w:shd w:val="clear" w:color="000000" w:fill="C5D9F1"/>
            <w:noWrap/>
            <w:vAlign w:val="center"/>
            <w:hideMark/>
          </w:tcPr>
          <w:p w:rsidR="00675896" w:rsidRPr="00473A8B" w:rsidRDefault="00675896" w:rsidP="00675896">
            <w:pPr>
              <w:rPr>
                <w:rFonts w:ascii="Arial" w:hAnsi="Arial" w:cs="Arial"/>
                <w:b/>
                <w:bCs/>
                <w:color w:val="000000"/>
              </w:rPr>
            </w:pPr>
            <w:r w:rsidRPr="00473A8B">
              <w:rPr>
                <w:rFonts w:ascii="Arial" w:hAnsi="Arial" w:cs="Arial"/>
                <w:b/>
                <w:bCs/>
                <w:color w:val="000000"/>
              </w:rPr>
              <w:t xml:space="preserve">FALSO MONETARIO </w:t>
            </w:r>
          </w:p>
        </w:tc>
        <w:tc>
          <w:tcPr>
            <w:tcW w:w="5325" w:type="dxa"/>
            <w:gridSpan w:val="2"/>
            <w:tcBorders>
              <w:top w:val="single" w:sz="4" w:space="0" w:color="auto"/>
              <w:left w:val="nil"/>
              <w:bottom w:val="single" w:sz="4" w:space="0" w:color="auto"/>
              <w:right w:val="nil"/>
            </w:tcBorders>
            <w:shd w:val="clear" w:color="000000" w:fill="C5D9F1"/>
            <w:vAlign w:val="center"/>
          </w:tcPr>
          <w:p w:rsidR="00675896" w:rsidRPr="00473A8B" w:rsidRDefault="00675896" w:rsidP="00675896">
            <w:pPr>
              <w:rPr>
                <w:rFonts w:ascii="Arial" w:hAnsi="Arial" w:cs="Arial"/>
                <w:b/>
                <w:bCs/>
                <w:color w:val="000000"/>
              </w:rPr>
            </w:pPr>
          </w:p>
        </w:tc>
      </w:tr>
      <w:tr w:rsidR="00675896" w:rsidRPr="00473A8B" w:rsidTr="00675896">
        <w:trPr>
          <w:trHeight w:val="300"/>
          <w:jc w:val="center"/>
        </w:trPr>
        <w:tc>
          <w:tcPr>
            <w:tcW w:w="5670" w:type="dxa"/>
            <w:gridSpan w:val="2"/>
            <w:tcBorders>
              <w:top w:val="nil"/>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Pr>
                <w:rFonts w:ascii="Arial" w:hAnsi="Arial" w:cs="Arial"/>
                <w:color w:val="000000"/>
              </w:rPr>
              <w:t>Indagini ed attività di Polizia Giudiziaria svolte</w:t>
            </w:r>
            <w:r w:rsidR="00A50D27">
              <w:rPr>
                <w:rFonts w:ascii="Arial" w:hAnsi="Arial" w:cs="Arial"/>
                <w:color w:val="000000"/>
              </w:rPr>
              <w:t xml:space="preserve"> (n.)</w:t>
            </w:r>
          </w:p>
        </w:tc>
        <w:tc>
          <w:tcPr>
            <w:tcW w:w="4602" w:type="dxa"/>
            <w:tcBorders>
              <w:top w:val="nil"/>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163</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Pr>
                <w:rFonts w:ascii="Arial" w:hAnsi="Arial" w:cs="Arial"/>
                <w:color w:val="000000"/>
              </w:rPr>
              <w:t>Soggetti denunciati</w:t>
            </w:r>
            <w:r w:rsidR="00A50D27">
              <w:rPr>
                <w:rFonts w:ascii="Arial" w:hAnsi="Arial" w:cs="Arial"/>
                <w:color w:val="000000"/>
              </w:rPr>
              <w:t>(n.)</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5</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4F6791">
            <w:pPr>
              <w:rPr>
                <w:rFonts w:ascii="Arial" w:hAnsi="Arial" w:cs="Arial"/>
                <w:color w:val="000000"/>
              </w:rPr>
            </w:pPr>
            <w:r w:rsidRPr="00473A8B">
              <w:rPr>
                <w:rFonts w:ascii="Arial" w:hAnsi="Arial" w:cs="Arial"/>
                <w:color w:val="000000"/>
              </w:rPr>
              <w:t>... di cui in stato d’arresto</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w:t>
            </w:r>
          </w:p>
        </w:tc>
      </w:tr>
      <w:tr w:rsidR="00675896" w:rsidRPr="00473A8B" w:rsidTr="00675896">
        <w:trPr>
          <w:trHeight w:val="300"/>
          <w:jc w:val="center"/>
        </w:trPr>
        <w:tc>
          <w:tcPr>
            <w:tcW w:w="5670" w:type="dxa"/>
            <w:gridSpan w:val="2"/>
            <w:tcBorders>
              <w:top w:val="single" w:sz="4" w:space="0" w:color="auto"/>
              <w:left w:val="nil"/>
              <w:bottom w:val="single" w:sz="4" w:space="0" w:color="auto"/>
              <w:right w:val="nil"/>
            </w:tcBorders>
            <w:shd w:val="clear" w:color="auto" w:fill="auto"/>
            <w:noWrap/>
            <w:vAlign w:val="center"/>
            <w:hideMark/>
          </w:tcPr>
          <w:p w:rsidR="00675896" w:rsidRPr="00473A8B" w:rsidRDefault="00675896" w:rsidP="00675896">
            <w:pPr>
              <w:rPr>
                <w:rFonts w:ascii="Arial" w:hAnsi="Arial" w:cs="Arial"/>
                <w:color w:val="000000"/>
              </w:rPr>
            </w:pPr>
            <w:r w:rsidRPr="00473A8B">
              <w:rPr>
                <w:rFonts w:ascii="Arial" w:hAnsi="Arial" w:cs="Arial"/>
                <w:color w:val="000000"/>
              </w:rPr>
              <w:t>Sequestri (n.)</w:t>
            </w:r>
          </w:p>
        </w:tc>
        <w:tc>
          <w:tcPr>
            <w:tcW w:w="4602" w:type="dxa"/>
            <w:tcBorders>
              <w:top w:val="single" w:sz="4" w:space="0" w:color="auto"/>
              <w:left w:val="nil"/>
              <w:bottom w:val="single" w:sz="4" w:space="0" w:color="auto"/>
              <w:right w:val="nil"/>
            </w:tcBorders>
            <w:shd w:val="clear" w:color="auto" w:fill="auto"/>
            <w:noWrap/>
            <w:vAlign w:val="bottom"/>
          </w:tcPr>
          <w:p w:rsidR="00675896" w:rsidRPr="00473A8B" w:rsidRDefault="00675896" w:rsidP="00675896">
            <w:pPr>
              <w:ind w:left="1915"/>
              <w:jc w:val="center"/>
              <w:rPr>
                <w:rFonts w:ascii="Arial" w:hAnsi="Arial" w:cs="Arial"/>
                <w:color w:val="000000"/>
              </w:rPr>
            </w:pPr>
            <w:r>
              <w:rPr>
                <w:rFonts w:ascii="Arial" w:hAnsi="Arial" w:cs="Arial"/>
                <w:color w:val="000000"/>
              </w:rPr>
              <w:t>499</w:t>
            </w:r>
          </w:p>
        </w:tc>
      </w:tr>
    </w:tbl>
    <w:p w:rsidR="009968D3" w:rsidRDefault="009968D3" w:rsidP="00306B52">
      <w:pPr>
        <w:pStyle w:val="Testonormale"/>
        <w:spacing w:before="120"/>
        <w:jc w:val="both"/>
        <w:rPr>
          <w:rFonts w:eastAsia="MS Mincho"/>
        </w:rPr>
      </w:pPr>
    </w:p>
    <w:p w:rsidR="009968D3" w:rsidRDefault="009968D3" w:rsidP="00306B52">
      <w:pPr>
        <w:pStyle w:val="Testonormale"/>
        <w:spacing w:before="120"/>
        <w:jc w:val="both"/>
        <w:rPr>
          <w:rFonts w:eastAsia="MS Mincho"/>
        </w:rPr>
      </w:pPr>
    </w:p>
    <w:p w:rsidR="009968D3" w:rsidRDefault="009968D3" w:rsidP="00306B52">
      <w:pPr>
        <w:pStyle w:val="Testonormale"/>
        <w:spacing w:before="120"/>
        <w:jc w:val="both"/>
        <w:rPr>
          <w:rFonts w:eastAsia="MS Mincho"/>
        </w:rPr>
      </w:pPr>
    </w:p>
    <w:p w:rsidR="008E756E" w:rsidRDefault="008E756E" w:rsidP="00306B52">
      <w:pPr>
        <w:pStyle w:val="Testonormale"/>
        <w:spacing w:before="120"/>
        <w:jc w:val="both"/>
        <w:rPr>
          <w:rFonts w:eastAsia="MS Mincho"/>
        </w:rPr>
      </w:pPr>
    </w:p>
    <w:p w:rsidR="008E756E" w:rsidRDefault="008E756E" w:rsidP="00306B52">
      <w:pPr>
        <w:pStyle w:val="Testonormale"/>
        <w:spacing w:before="120"/>
        <w:jc w:val="both"/>
        <w:rPr>
          <w:rFonts w:eastAsia="MS Mincho"/>
        </w:rPr>
      </w:pPr>
    </w:p>
    <w:p w:rsidR="008E756E" w:rsidRDefault="008E756E" w:rsidP="00306B52">
      <w:pPr>
        <w:pStyle w:val="Testonormale"/>
        <w:spacing w:before="120"/>
        <w:jc w:val="both"/>
        <w:rPr>
          <w:rFonts w:eastAsia="MS Mincho"/>
        </w:rPr>
      </w:pPr>
    </w:p>
    <w:p w:rsidR="008E756E" w:rsidRDefault="008E756E" w:rsidP="00306B52">
      <w:pPr>
        <w:pStyle w:val="Testonormale"/>
        <w:spacing w:before="120"/>
        <w:jc w:val="both"/>
        <w:rPr>
          <w:rFonts w:eastAsia="MS Mincho"/>
        </w:rPr>
      </w:pPr>
    </w:p>
    <w:p w:rsidR="009968D3" w:rsidRDefault="009968D3" w:rsidP="00306B52">
      <w:pPr>
        <w:pStyle w:val="Testonormale"/>
        <w:spacing w:before="120"/>
        <w:jc w:val="both"/>
        <w:rPr>
          <w:rFonts w:eastAsia="MS Mincho"/>
        </w:rPr>
      </w:pPr>
    </w:p>
    <w:p w:rsidR="004B170A" w:rsidRDefault="004B170A" w:rsidP="00306B52">
      <w:pPr>
        <w:pStyle w:val="Testonormale"/>
        <w:spacing w:before="120"/>
        <w:jc w:val="both"/>
        <w:rPr>
          <w:rFonts w:eastAsia="MS Mincho"/>
        </w:rPr>
      </w:pPr>
    </w:p>
    <w:p w:rsidR="00C5694D" w:rsidRDefault="00A50D27" w:rsidP="00C5694D">
      <w:pPr>
        <w:pStyle w:val="Indice"/>
        <w:ind w:left="0" w:firstLine="0"/>
        <w:jc w:val="center"/>
        <w:rPr>
          <w:rFonts w:ascii="Arial" w:hAnsi="Arial" w:cs="Arial"/>
          <w:b/>
          <w:i/>
          <w:sz w:val="32"/>
          <w:szCs w:val="32"/>
        </w:rPr>
      </w:pPr>
      <w:r>
        <w:rPr>
          <w:rFonts w:ascii="Arial" w:hAnsi="Arial" w:cs="Arial"/>
          <w:b/>
          <w:i/>
          <w:sz w:val="32"/>
          <w:szCs w:val="32"/>
        </w:rPr>
        <w:br w:type="column"/>
      </w:r>
    </w:p>
    <w:p w:rsidR="009E576A" w:rsidRPr="00F14831" w:rsidRDefault="009E576A" w:rsidP="00C5694D">
      <w:pPr>
        <w:pStyle w:val="Indice"/>
        <w:shd w:val="clear" w:color="auto" w:fill="C6D9F1" w:themeFill="text2" w:themeFillTint="33"/>
        <w:ind w:left="0" w:firstLine="0"/>
        <w:jc w:val="center"/>
        <w:rPr>
          <w:rFonts w:ascii="Arial" w:hAnsi="Arial" w:cs="Arial"/>
          <w:b/>
          <w:sz w:val="32"/>
          <w:szCs w:val="32"/>
        </w:rPr>
      </w:pPr>
      <w:r w:rsidRPr="00F14831">
        <w:rPr>
          <w:rFonts w:ascii="Arial" w:hAnsi="Arial" w:cs="Arial"/>
          <w:b/>
          <w:sz w:val="32"/>
          <w:szCs w:val="32"/>
        </w:rPr>
        <w:t>3° Obiettivo strategico</w:t>
      </w:r>
    </w:p>
    <w:p w:rsidR="00306B52" w:rsidRPr="00C5694D" w:rsidRDefault="00C5694D" w:rsidP="00C5694D">
      <w:pPr>
        <w:pStyle w:val="Indice"/>
        <w:shd w:val="clear" w:color="auto" w:fill="C6D9F1" w:themeFill="text2" w:themeFillTint="33"/>
        <w:ind w:left="0" w:firstLine="0"/>
        <w:jc w:val="center"/>
        <w:rPr>
          <w:rFonts w:ascii="Arial" w:hAnsi="Arial" w:cs="Arial"/>
          <w:b/>
          <w:i/>
          <w:sz w:val="32"/>
          <w:szCs w:val="32"/>
        </w:rPr>
      </w:pPr>
      <w:r>
        <w:rPr>
          <w:rFonts w:ascii="Arial" w:hAnsi="Arial" w:cs="Arial"/>
          <w:b/>
          <w:i/>
          <w:sz w:val="32"/>
          <w:szCs w:val="32"/>
        </w:rPr>
        <w:t>T</w:t>
      </w:r>
      <w:r w:rsidRPr="00C5694D">
        <w:rPr>
          <w:rFonts w:ascii="Arial" w:hAnsi="Arial" w:cs="Arial"/>
          <w:b/>
          <w:i/>
          <w:sz w:val="32"/>
          <w:szCs w:val="32"/>
        </w:rPr>
        <w:t>utela dei diritti di proprietà e dei consumatori</w:t>
      </w:r>
    </w:p>
    <w:p w:rsidR="00A50D27" w:rsidRDefault="00A50D27" w:rsidP="00BF30FB">
      <w:pPr>
        <w:autoSpaceDE w:val="0"/>
        <w:autoSpaceDN w:val="0"/>
        <w:adjustRightInd w:val="0"/>
        <w:spacing w:before="120"/>
        <w:jc w:val="both"/>
        <w:rPr>
          <w:rFonts w:ascii="Arial" w:eastAsia="MS Mincho" w:hAnsi="Arial" w:cs="Arial"/>
        </w:rPr>
      </w:pPr>
    </w:p>
    <w:p w:rsidR="00F265B6" w:rsidRDefault="00F265B6" w:rsidP="00BF30FB">
      <w:pPr>
        <w:autoSpaceDE w:val="0"/>
        <w:autoSpaceDN w:val="0"/>
        <w:adjustRightInd w:val="0"/>
        <w:spacing w:before="120"/>
        <w:jc w:val="both"/>
        <w:rPr>
          <w:rFonts w:ascii="Arial" w:eastAsia="MS Mincho" w:hAnsi="Arial" w:cs="Arial"/>
        </w:rPr>
      </w:pPr>
      <w:r>
        <w:rPr>
          <w:rFonts w:ascii="Arial" w:eastAsia="MS Mincho" w:hAnsi="Arial" w:cs="Arial"/>
        </w:rPr>
        <w:t xml:space="preserve">La lotta alle forme di produzione e commercio di beni falsi o non sicuri è un elemento di tutela per i cittadini, i consumatori e gli operatori economici onesti. </w:t>
      </w:r>
    </w:p>
    <w:p w:rsidR="00F265B6" w:rsidRDefault="00E0451E" w:rsidP="00BF30FB">
      <w:pPr>
        <w:autoSpaceDE w:val="0"/>
        <w:autoSpaceDN w:val="0"/>
        <w:adjustRightInd w:val="0"/>
        <w:spacing w:before="120"/>
        <w:jc w:val="both"/>
        <w:rPr>
          <w:rFonts w:ascii="Arial" w:eastAsia="MS Mincho" w:hAnsi="Arial" w:cs="Arial"/>
        </w:rPr>
      </w:pPr>
      <w:r w:rsidRPr="00AC035D">
        <w:rPr>
          <w:rFonts w:ascii="Arial" w:eastAsia="MS Mincho" w:hAnsi="Arial" w:cs="Arial"/>
        </w:rPr>
        <w:t>La contraffazione rappresenta</w:t>
      </w:r>
      <w:r w:rsidR="00F265B6">
        <w:rPr>
          <w:rFonts w:ascii="Arial" w:eastAsia="MS Mincho" w:hAnsi="Arial" w:cs="Arial"/>
        </w:rPr>
        <w:t>, quindi,</w:t>
      </w:r>
      <w:r w:rsidRPr="00AC035D">
        <w:rPr>
          <w:rFonts w:ascii="Arial" w:eastAsia="MS Mincho" w:hAnsi="Arial" w:cs="Arial"/>
        </w:rPr>
        <w:t xml:space="preserve"> uno dei crimini maggiormente dannosi per l’economia legale, in quanto </w:t>
      </w:r>
      <w:r w:rsidR="00F265B6">
        <w:rPr>
          <w:rFonts w:ascii="Arial" w:eastAsia="MS Mincho" w:hAnsi="Arial" w:cs="Arial"/>
        </w:rPr>
        <w:t>po</w:t>
      </w:r>
      <w:r w:rsidR="001F598E">
        <w:rPr>
          <w:rFonts w:ascii="Arial" w:eastAsia="MS Mincho" w:hAnsi="Arial" w:cs="Arial"/>
        </w:rPr>
        <w:t>n</w:t>
      </w:r>
      <w:r w:rsidR="00F265B6">
        <w:rPr>
          <w:rFonts w:ascii="Arial" w:eastAsia="MS Mincho" w:hAnsi="Arial" w:cs="Arial"/>
        </w:rPr>
        <w:t>e in atto</w:t>
      </w:r>
      <w:r w:rsidR="008D7DA5">
        <w:rPr>
          <w:rFonts w:ascii="Arial" w:eastAsia="MS Mincho" w:hAnsi="Arial" w:cs="Arial"/>
        </w:rPr>
        <w:t>,</w:t>
      </w:r>
      <w:r w:rsidRPr="00AC035D">
        <w:rPr>
          <w:rFonts w:ascii="Arial" w:eastAsia="MS Mincho" w:hAnsi="Arial" w:cs="Arial"/>
        </w:rPr>
        <w:t xml:space="preserve"> in un </w:t>
      </w:r>
      <w:r w:rsidR="00F265B6">
        <w:rPr>
          <w:rFonts w:ascii="Arial" w:eastAsia="MS Mincho" w:hAnsi="Arial" w:cs="Arial"/>
        </w:rPr>
        <w:t>unico contesto,molteplici</w:t>
      </w:r>
      <w:r w:rsidRPr="00AC035D">
        <w:rPr>
          <w:rFonts w:ascii="Arial" w:eastAsia="MS Mincho" w:hAnsi="Arial" w:cs="Arial"/>
        </w:rPr>
        <w:t xml:space="preserve"> condotte illecite</w:t>
      </w:r>
      <w:r w:rsidR="00F265B6">
        <w:rPr>
          <w:rFonts w:ascii="Arial" w:eastAsia="MS Mincho" w:hAnsi="Arial" w:cs="Arial"/>
        </w:rPr>
        <w:t xml:space="preserve">: </w:t>
      </w:r>
      <w:r w:rsidR="00BF30FB" w:rsidRPr="00AC035D">
        <w:rPr>
          <w:rFonts w:ascii="Arial" w:eastAsia="MS Mincho" w:hAnsi="Arial" w:cs="Arial"/>
        </w:rPr>
        <w:t xml:space="preserve">l’evasione fiscale e contributiva, </w:t>
      </w:r>
      <w:r w:rsidRPr="00AC035D">
        <w:rPr>
          <w:rFonts w:ascii="Arial" w:eastAsia="MS Mincho" w:hAnsi="Arial" w:cs="Arial"/>
        </w:rPr>
        <w:t xml:space="preserve">lo </w:t>
      </w:r>
      <w:r w:rsidR="00BF30FB" w:rsidRPr="00AC035D">
        <w:rPr>
          <w:rFonts w:ascii="Arial" w:eastAsia="MS Mincho" w:hAnsi="Arial" w:cs="Arial"/>
        </w:rPr>
        <w:t xml:space="preserve">sfruttamento del lavoro nero ed irregolare, </w:t>
      </w:r>
      <w:r w:rsidR="00F265B6">
        <w:rPr>
          <w:rFonts w:ascii="Arial" w:eastAsia="MS Mincho" w:hAnsi="Arial" w:cs="Arial"/>
        </w:rPr>
        <w:t>i</w:t>
      </w:r>
      <w:r w:rsidRPr="00AC035D">
        <w:rPr>
          <w:rFonts w:ascii="Arial" w:eastAsia="MS Mincho" w:hAnsi="Arial" w:cs="Arial"/>
        </w:rPr>
        <w:t>l riciclaggio</w:t>
      </w:r>
      <w:r w:rsidR="00F265B6">
        <w:rPr>
          <w:rFonts w:ascii="Arial" w:eastAsia="MS Mincho" w:hAnsi="Arial" w:cs="Arial"/>
        </w:rPr>
        <w:t xml:space="preserve"> e</w:t>
      </w:r>
      <w:r w:rsidR="002412D3">
        <w:rPr>
          <w:rFonts w:ascii="Arial" w:eastAsia="MS Mincho" w:hAnsi="Arial" w:cs="Arial"/>
        </w:rPr>
        <w:t>d</w:t>
      </w:r>
      <w:r w:rsidR="00F265B6">
        <w:rPr>
          <w:rFonts w:ascii="Arial" w:eastAsia="MS Mincho" w:hAnsi="Arial" w:cs="Arial"/>
        </w:rPr>
        <w:t xml:space="preserve"> i</w:t>
      </w:r>
      <w:r w:rsidRPr="00AC035D">
        <w:rPr>
          <w:rFonts w:ascii="Arial" w:eastAsia="MS Mincho" w:hAnsi="Arial" w:cs="Arial"/>
        </w:rPr>
        <w:t xml:space="preserve">l </w:t>
      </w:r>
      <w:r w:rsidR="00BF30FB" w:rsidRPr="00AC035D">
        <w:rPr>
          <w:rFonts w:ascii="Arial" w:eastAsia="MS Mincho" w:hAnsi="Arial" w:cs="Arial"/>
        </w:rPr>
        <w:t>reimpiego di capitali illeciti</w:t>
      </w:r>
      <w:r w:rsidR="00F265B6">
        <w:rPr>
          <w:rFonts w:ascii="Arial" w:eastAsia="MS Mincho" w:hAnsi="Arial" w:cs="Arial"/>
        </w:rPr>
        <w:t>.</w:t>
      </w:r>
    </w:p>
    <w:p w:rsidR="00BF30FB" w:rsidRPr="00AC035D" w:rsidRDefault="001F598E" w:rsidP="00BF30FB">
      <w:pPr>
        <w:autoSpaceDE w:val="0"/>
        <w:autoSpaceDN w:val="0"/>
        <w:adjustRightInd w:val="0"/>
        <w:spacing w:before="120"/>
        <w:jc w:val="both"/>
        <w:rPr>
          <w:rFonts w:ascii="Arial" w:eastAsia="MS Mincho" w:hAnsi="Arial" w:cs="Arial"/>
        </w:rPr>
      </w:pPr>
      <w:r>
        <w:rPr>
          <w:rFonts w:ascii="Arial" w:eastAsia="MS Mincho" w:hAnsi="Arial" w:cs="Arial"/>
        </w:rPr>
        <w:t xml:space="preserve">Tali </w:t>
      </w:r>
      <w:r w:rsidR="00F265B6">
        <w:rPr>
          <w:rFonts w:ascii="Arial" w:eastAsia="MS Mincho" w:hAnsi="Arial" w:cs="Arial"/>
        </w:rPr>
        <w:t xml:space="preserve">fenomeni illegali </w:t>
      </w:r>
      <w:r w:rsidR="00D650BD">
        <w:rPr>
          <w:rFonts w:ascii="Arial" w:eastAsia="MS Mincho" w:hAnsi="Arial" w:cs="Arial"/>
        </w:rPr>
        <w:t>danneggiano</w:t>
      </w:r>
      <w:r w:rsidR="00F265B6">
        <w:rPr>
          <w:rFonts w:ascii="Arial" w:eastAsia="MS Mincho" w:hAnsi="Arial" w:cs="Arial"/>
        </w:rPr>
        <w:t>, inoltre,</w:t>
      </w:r>
      <w:r w:rsidR="00D650BD">
        <w:rPr>
          <w:rFonts w:ascii="Arial" w:eastAsia="MS Mincho" w:hAnsi="Arial" w:cs="Arial"/>
        </w:rPr>
        <w:t xml:space="preserve"> il mercato e sottraggono </w:t>
      </w:r>
      <w:r w:rsidR="00F265B6">
        <w:rPr>
          <w:rFonts w:ascii="Arial" w:eastAsia="MS Mincho" w:hAnsi="Arial" w:cs="Arial"/>
        </w:rPr>
        <w:t>utilità</w:t>
      </w:r>
      <w:r w:rsidR="00D650BD">
        <w:rPr>
          <w:rFonts w:ascii="Arial" w:eastAsia="MS Mincho" w:hAnsi="Arial" w:cs="Arial"/>
        </w:rPr>
        <w:t xml:space="preserve"> e lavoro alle imprese </w:t>
      </w:r>
      <w:r w:rsidR="00F265B6">
        <w:rPr>
          <w:rFonts w:ascii="Arial" w:eastAsia="MS Mincho" w:hAnsi="Arial" w:cs="Arial"/>
        </w:rPr>
        <w:t>rispettose delle</w:t>
      </w:r>
      <w:r w:rsidR="00D650BD">
        <w:rPr>
          <w:rFonts w:ascii="Arial" w:eastAsia="MS Mincho" w:hAnsi="Arial" w:cs="Arial"/>
        </w:rPr>
        <w:t xml:space="preserve"> regole</w:t>
      </w:r>
      <w:r w:rsidR="00BF30FB" w:rsidRPr="00AC035D">
        <w:rPr>
          <w:rFonts w:ascii="Arial" w:eastAsia="MS Mincho" w:hAnsi="Arial" w:cs="Arial"/>
        </w:rPr>
        <w:t>.</w:t>
      </w:r>
    </w:p>
    <w:p w:rsidR="00BF30FB" w:rsidRPr="00AC035D" w:rsidRDefault="00E206CC" w:rsidP="00BF30FB">
      <w:pPr>
        <w:autoSpaceDE w:val="0"/>
        <w:autoSpaceDN w:val="0"/>
        <w:adjustRightInd w:val="0"/>
        <w:spacing w:before="120"/>
        <w:jc w:val="both"/>
        <w:rPr>
          <w:rFonts w:ascii="Arial" w:eastAsia="MS Mincho" w:hAnsi="Arial" w:cs="Arial"/>
        </w:rPr>
      </w:pPr>
      <w:r>
        <w:rPr>
          <w:rFonts w:ascii="Arial" w:eastAsia="MS Mincho" w:hAnsi="Arial" w:cs="Arial"/>
        </w:rPr>
        <w:t xml:space="preserve">Inoltre, considerato che </w:t>
      </w:r>
      <w:r w:rsidRPr="00AC035D">
        <w:rPr>
          <w:rFonts w:ascii="Arial" w:eastAsia="MS Mincho" w:hAnsi="Arial" w:cs="Arial"/>
        </w:rPr>
        <w:t>i prodotti contraffatti s</w:t>
      </w:r>
      <w:r>
        <w:rPr>
          <w:rFonts w:ascii="Arial" w:eastAsia="MS Mincho" w:hAnsi="Arial" w:cs="Arial"/>
        </w:rPr>
        <w:t>pesso</w:t>
      </w:r>
      <w:r w:rsidRPr="00AC035D">
        <w:rPr>
          <w:rFonts w:ascii="Arial" w:eastAsia="MS Mincho" w:hAnsi="Arial" w:cs="Arial"/>
        </w:rPr>
        <w:t xml:space="preserve"> non rispettano le norme e gli </w:t>
      </w:r>
      <w:r w:rsidRPr="001F598E">
        <w:rPr>
          <w:rFonts w:ascii="Arial" w:eastAsia="MS Mincho" w:hAnsi="Arial" w:cs="Arial"/>
        </w:rPr>
        <w:t>standard</w:t>
      </w:r>
      <w:r w:rsidRPr="00AC035D">
        <w:rPr>
          <w:rFonts w:ascii="Arial" w:eastAsia="MS Mincho" w:hAnsi="Arial" w:cs="Arial"/>
        </w:rPr>
        <w:t xml:space="preserve"> di sicurezza richiesti dalle normative nazionali ed europee</w:t>
      </w:r>
      <w:r>
        <w:rPr>
          <w:rFonts w:ascii="Arial" w:eastAsia="MS Mincho" w:hAnsi="Arial" w:cs="Arial"/>
        </w:rPr>
        <w:t xml:space="preserve">, </w:t>
      </w:r>
      <w:r w:rsidR="001F598E">
        <w:rPr>
          <w:rFonts w:ascii="Arial" w:eastAsia="MS Mincho" w:hAnsi="Arial" w:cs="Arial"/>
        </w:rPr>
        <w:t xml:space="preserve">sono fonte di seri </w:t>
      </w:r>
      <w:r w:rsidR="00E0451E" w:rsidRPr="00AC035D">
        <w:rPr>
          <w:rFonts w:ascii="Arial" w:eastAsia="MS Mincho" w:hAnsi="Arial" w:cs="Arial"/>
        </w:rPr>
        <w:t>rischi</w:t>
      </w:r>
      <w:r w:rsidR="00BF30FB" w:rsidRPr="00AC035D">
        <w:rPr>
          <w:rFonts w:ascii="Arial" w:eastAsia="MS Mincho" w:hAnsi="Arial" w:cs="Arial"/>
        </w:rPr>
        <w:t xml:space="preserve"> per la salute dei consumatori</w:t>
      </w:r>
      <w:r>
        <w:rPr>
          <w:rFonts w:ascii="Arial" w:eastAsia="MS Mincho" w:hAnsi="Arial" w:cs="Arial"/>
        </w:rPr>
        <w:t>.</w:t>
      </w:r>
    </w:p>
    <w:p w:rsidR="00AC035D" w:rsidRPr="00AC035D" w:rsidRDefault="00E206CC" w:rsidP="00306B52">
      <w:pPr>
        <w:autoSpaceDE w:val="0"/>
        <w:autoSpaceDN w:val="0"/>
        <w:adjustRightInd w:val="0"/>
        <w:spacing w:before="120"/>
        <w:jc w:val="both"/>
        <w:rPr>
          <w:rFonts w:ascii="Arial" w:eastAsia="MS Mincho" w:hAnsi="Arial" w:cs="Arial"/>
        </w:rPr>
      </w:pPr>
      <w:r>
        <w:rPr>
          <w:rFonts w:ascii="Arial" w:eastAsia="MS Mincho" w:hAnsi="Arial" w:cs="Arial"/>
        </w:rPr>
        <w:t xml:space="preserve">Al riguardo, </w:t>
      </w:r>
      <w:r w:rsidR="00F14831">
        <w:rPr>
          <w:rFonts w:ascii="Arial" w:eastAsia="MS Mincho" w:hAnsi="Arial" w:cs="Arial"/>
        </w:rPr>
        <w:t xml:space="preserve">in Abruzzo </w:t>
      </w:r>
      <w:r>
        <w:rPr>
          <w:rFonts w:ascii="Arial" w:eastAsia="MS Mincho" w:hAnsi="Arial" w:cs="Arial"/>
        </w:rPr>
        <w:t xml:space="preserve">sono stati attuati </w:t>
      </w:r>
      <w:r w:rsidR="008F7223" w:rsidRPr="00AC035D">
        <w:rPr>
          <w:rFonts w:ascii="Arial" w:eastAsia="MS Mincho" w:hAnsi="Arial" w:cs="Arial"/>
        </w:rPr>
        <w:t xml:space="preserve">3 specifici </w:t>
      </w:r>
      <w:r w:rsidR="001F598E">
        <w:rPr>
          <w:rFonts w:ascii="Arial" w:eastAsia="MS Mincho" w:hAnsi="Arial" w:cs="Arial"/>
        </w:rPr>
        <w:t>P</w:t>
      </w:r>
      <w:r w:rsidR="008F7223" w:rsidRPr="00AC035D">
        <w:rPr>
          <w:rFonts w:ascii="Arial" w:eastAsia="MS Mincho" w:hAnsi="Arial" w:cs="Arial"/>
        </w:rPr>
        <w:t xml:space="preserve">iani </w:t>
      </w:r>
      <w:r w:rsidR="001F598E">
        <w:rPr>
          <w:rFonts w:ascii="Arial" w:eastAsia="MS Mincho" w:hAnsi="Arial" w:cs="Arial"/>
        </w:rPr>
        <w:t>O</w:t>
      </w:r>
      <w:r w:rsidR="008F7223" w:rsidRPr="00AC035D">
        <w:rPr>
          <w:rFonts w:ascii="Arial" w:eastAsia="MS Mincho" w:hAnsi="Arial" w:cs="Arial"/>
        </w:rPr>
        <w:t>perativi</w:t>
      </w:r>
      <w:r w:rsidR="001F598E">
        <w:rPr>
          <w:rFonts w:ascii="Arial" w:eastAsia="MS Mincho" w:hAnsi="Arial" w:cs="Arial"/>
        </w:rPr>
        <w:t>. L</w:t>
      </w:r>
      <w:r w:rsidR="00AC035D" w:rsidRPr="00AC035D">
        <w:rPr>
          <w:rFonts w:ascii="Arial" w:eastAsia="MS Mincho" w:hAnsi="Arial" w:cs="Arial"/>
        </w:rPr>
        <w:t>’attività</w:t>
      </w:r>
      <w:r w:rsidR="001F598E">
        <w:rPr>
          <w:rFonts w:ascii="Arial" w:eastAsia="MS Mincho" w:hAnsi="Arial" w:cs="Arial"/>
        </w:rPr>
        <w:t xml:space="preserve">, inoltre, </w:t>
      </w:r>
      <w:r w:rsidR="008F7223" w:rsidRPr="00AC035D">
        <w:rPr>
          <w:rFonts w:ascii="Arial" w:eastAsia="MS Mincho" w:hAnsi="Arial" w:cs="Arial"/>
        </w:rPr>
        <w:t>è stata</w:t>
      </w:r>
      <w:r>
        <w:rPr>
          <w:rFonts w:ascii="Arial" w:eastAsia="MS Mincho" w:hAnsi="Arial" w:cs="Arial"/>
        </w:rPr>
        <w:t>potenziata</w:t>
      </w:r>
      <w:r w:rsidR="001F598E">
        <w:rPr>
          <w:rFonts w:ascii="Arial" w:eastAsia="MS Mincho" w:hAnsi="Arial" w:cs="Arial"/>
        </w:rPr>
        <w:t xml:space="preserve">con la </w:t>
      </w:r>
      <w:r w:rsidR="00F14831">
        <w:rPr>
          <w:rFonts w:ascii="Arial" w:eastAsia="MS Mincho" w:hAnsi="Arial" w:cs="Arial"/>
        </w:rPr>
        <w:t>predisposizione</w:t>
      </w:r>
      <w:r w:rsidR="008F7223" w:rsidRPr="00AC035D">
        <w:rPr>
          <w:rFonts w:ascii="Arial" w:eastAsia="MS Mincho" w:hAnsi="Arial" w:cs="Arial"/>
        </w:rPr>
        <w:t>, presso ogni Comando Provinciale, di un</w:t>
      </w:r>
      <w:r w:rsidR="001F598E">
        <w:rPr>
          <w:rFonts w:ascii="Arial" w:eastAsia="MS Mincho" w:hAnsi="Arial" w:cs="Arial"/>
        </w:rPr>
        <w:t xml:space="preserve">o specifico </w:t>
      </w:r>
      <w:r w:rsidR="008F7223" w:rsidRPr="00AC035D">
        <w:rPr>
          <w:rFonts w:ascii="Arial" w:eastAsia="MS Mincho" w:hAnsi="Arial" w:cs="Arial"/>
        </w:rPr>
        <w:t xml:space="preserve"> “Dispositivo permanente per il contrasto alla contraffazione ed all’abusivismo commerciale organizzato”, </w:t>
      </w:r>
      <w:r>
        <w:rPr>
          <w:rFonts w:ascii="Arial" w:eastAsia="MS Mincho" w:hAnsi="Arial" w:cs="Arial"/>
        </w:rPr>
        <w:t>con lo scopo</w:t>
      </w:r>
      <w:r w:rsidR="008F7223" w:rsidRPr="00AC035D">
        <w:rPr>
          <w:rFonts w:ascii="Arial" w:eastAsia="MS Mincho" w:hAnsi="Arial" w:cs="Arial"/>
        </w:rPr>
        <w:t xml:space="preserve"> di rendere più </w:t>
      </w:r>
      <w:r>
        <w:rPr>
          <w:rFonts w:ascii="Arial" w:eastAsia="MS Mincho" w:hAnsi="Arial" w:cs="Arial"/>
        </w:rPr>
        <w:t>articolata</w:t>
      </w:r>
      <w:r w:rsidR="008F7223" w:rsidRPr="00AC035D">
        <w:rPr>
          <w:rFonts w:ascii="Arial" w:eastAsia="MS Mincho" w:hAnsi="Arial" w:cs="Arial"/>
        </w:rPr>
        <w:t xml:space="preserve"> ed organizzata </w:t>
      </w:r>
      <w:r>
        <w:rPr>
          <w:rFonts w:ascii="Arial" w:eastAsia="MS Mincho" w:hAnsi="Arial" w:cs="Arial"/>
        </w:rPr>
        <w:t xml:space="preserve">l’azione </w:t>
      </w:r>
      <w:r w:rsidR="00F14831">
        <w:rPr>
          <w:rFonts w:ascii="Arial" w:eastAsia="MS Mincho" w:hAnsi="Arial" w:cs="Arial"/>
        </w:rPr>
        <w:t xml:space="preserve">repressiva </w:t>
      </w:r>
      <w:r w:rsidR="00AC035D" w:rsidRPr="00AC035D">
        <w:rPr>
          <w:rFonts w:ascii="Arial" w:eastAsia="MS Mincho" w:hAnsi="Arial" w:cs="Arial"/>
        </w:rPr>
        <w:t xml:space="preserve">a tale </w:t>
      </w:r>
      <w:r>
        <w:rPr>
          <w:rFonts w:ascii="Arial" w:eastAsia="MS Mincho" w:hAnsi="Arial" w:cs="Arial"/>
        </w:rPr>
        <w:t xml:space="preserve">forma di </w:t>
      </w:r>
      <w:r w:rsidR="00AC035D" w:rsidRPr="00AC035D">
        <w:rPr>
          <w:rFonts w:ascii="Arial" w:eastAsia="MS Mincho" w:hAnsi="Arial" w:cs="Arial"/>
        </w:rPr>
        <w:t xml:space="preserve">illegalità, in stretto </w:t>
      </w:r>
      <w:r>
        <w:rPr>
          <w:rFonts w:ascii="Arial" w:eastAsia="MS Mincho" w:hAnsi="Arial" w:cs="Arial"/>
        </w:rPr>
        <w:t>collegamento</w:t>
      </w:r>
      <w:r w:rsidR="00AC035D" w:rsidRPr="00AC035D">
        <w:rPr>
          <w:rFonts w:ascii="Arial" w:eastAsia="MS Mincho" w:hAnsi="Arial" w:cs="Arial"/>
        </w:rPr>
        <w:t xml:space="preserve"> con le altre </w:t>
      </w:r>
      <w:r w:rsidR="001F598E">
        <w:rPr>
          <w:rFonts w:ascii="Arial" w:eastAsia="MS Mincho" w:hAnsi="Arial" w:cs="Arial"/>
        </w:rPr>
        <w:t>C</w:t>
      </w:r>
      <w:r w:rsidR="00AC035D" w:rsidRPr="00AC035D">
        <w:rPr>
          <w:rFonts w:ascii="Arial" w:eastAsia="MS Mincho" w:hAnsi="Arial" w:cs="Arial"/>
        </w:rPr>
        <w:t>omponenti istituzionali interessate.</w:t>
      </w:r>
    </w:p>
    <w:p w:rsidR="00AC035D" w:rsidRPr="00AC035D" w:rsidRDefault="00AC035D" w:rsidP="00306B52">
      <w:pPr>
        <w:autoSpaceDE w:val="0"/>
        <w:autoSpaceDN w:val="0"/>
        <w:adjustRightInd w:val="0"/>
        <w:spacing w:before="120"/>
        <w:jc w:val="both"/>
        <w:rPr>
          <w:rFonts w:ascii="Arial" w:eastAsia="MS Mincho" w:hAnsi="Arial" w:cs="Arial"/>
        </w:rPr>
      </w:pPr>
      <w:r w:rsidRPr="00AC035D">
        <w:rPr>
          <w:rFonts w:ascii="Arial" w:eastAsia="MS Mincho" w:hAnsi="Arial" w:cs="Arial"/>
        </w:rPr>
        <w:t>La strategia adottata a contrasto della produzione e</w:t>
      </w:r>
      <w:r w:rsidR="003D2259">
        <w:rPr>
          <w:rFonts w:ascii="Arial" w:eastAsia="MS Mincho" w:hAnsi="Arial" w:cs="Arial"/>
        </w:rPr>
        <w:t xml:space="preserve"> del </w:t>
      </w:r>
      <w:r w:rsidRPr="00AC035D">
        <w:rPr>
          <w:rFonts w:ascii="Arial" w:eastAsia="MS Mincho" w:hAnsi="Arial" w:cs="Arial"/>
        </w:rPr>
        <w:t>commercio di prodotti falsi o non sicuri è stata improntata al</w:t>
      </w:r>
      <w:r w:rsidR="00BF30FB" w:rsidRPr="00AC035D">
        <w:rPr>
          <w:rFonts w:ascii="Arial" w:eastAsia="MS Mincho" w:hAnsi="Arial" w:cs="Arial"/>
        </w:rPr>
        <w:t xml:space="preserve"> presidio degli spazi doganali</w:t>
      </w:r>
      <w:r w:rsidR="00F14831">
        <w:rPr>
          <w:rFonts w:ascii="Arial" w:eastAsia="MS Mincho" w:hAnsi="Arial" w:cs="Arial"/>
        </w:rPr>
        <w:t xml:space="preserve"> e, soprattutto, </w:t>
      </w:r>
      <w:r w:rsidRPr="00AC035D">
        <w:rPr>
          <w:rFonts w:ascii="Arial" w:eastAsia="MS Mincho" w:hAnsi="Arial" w:cs="Arial"/>
        </w:rPr>
        <w:t>al controllo economico del territorio, unitamente a certosine investigazioni</w:t>
      </w:r>
      <w:r w:rsidR="00BF30FB" w:rsidRPr="00AC035D">
        <w:rPr>
          <w:rFonts w:ascii="Arial" w:eastAsia="MS Mincho" w:hAnsi="Arial" w:cs="Arial"/>
        </w:rPr>
        <w:t xml:space="preserve"> volte alla ricostruzione d</w:t>
      </w:r>
      <w:r w:rsidR="00373218">
        <w:rPr>
          <w:rFonts w:ascii="Arial" w:eastAsia="MS Mincho" w:hAnsi="Arial" w:cs="Arial"/>
        </w:rPr>
        <w:t>ella</w:t>
      </w:r>
      <w:r w:rsidR="00BF30FB" w:rsidRPr="00AC035D">
        <w:rPr>
          <w:rFonts w:ascii="Arial" w:eastAsia="MS Mincho" w:hAnsi="Arial" w:cs="Arial"/>
        </w:rPr>
        <w:t xml:space="preserve"> “filiera del falso”, </w:t>
      </w:r>
      <w:r w:rsidRPr="00AC035D">
        <w:rPr>
          <w:rFonts w:ascii="Arial" w:eastAsia="MS Mincho" w:hAnsi="Arial" w:cs="Arial"/>
        </w:rPr>
        <w:t>vale a dire tutti gli anelli organizzativi dei traffici illeciti di prodotti contraffatti</w:t>
      </w:r>
      <w:r w:rsidR="00373218">
        <w:rPr>
          <w:rFonts w:ascii="Arial" w:eastAsia="MS Mincho" w:hAnsi="Arial" w:cs="Arial"/>
        </w:rPr>
        <w:t>, ed all’aggressione della stessa, mediante sequestri di macchinari, oltre che della merce illegale, per impedire la sopravvivenza stessa dell’impresa del falso</w:t>
      </w:r>
      <w:r w:rsidRPr="00AC035D">
        <w:rPr>
          <w:rFonts w:ascii="Arial" w:eastAsia="MS Mincho" w:hAnsi="Arial" w:cs="Arial"/>
        </w:rPr>
        <w:t>.</w:t>
      </w:r>
    </w:p>
    <w:p w:rsidR="00E206CC" w:rsidRDefault="00E206CC" w:rsidP="00306B52">
      <w:pPr>
        <w:pStyle w:val="Testonormale"/>
        <w:spacing w:before="120"/>
        <w:jc w:val="both"/>
        <w:rPr>
          <w:rFonts w:ascii="Arial" w:eastAsia="MS Mincho" w:hAnsi="Arial" w:cs="Arial"/>
          <w:sz w:val="24"/>
          <w:szCs w:val="24"/>
        </w:rPr>
      </w:pPr>
      <w:r>
        <w:rPr>
          <w:rFonts w:ascii="Arial" w:eastAsia="MS Mincho" w:hAnsi="Arial" w:cs="Arial"/>
          <w:sz w:val="24"/>
          <w:szCs w:val="24"/>
        </w:rPr>
        <w:t>Da rimarcare come</w:t>
      </w:r>
      <w:r w:rsidR="00F14831">
        <w:rPr>
          <w:rFonts w:ascii="Arial" w:eastAsia="MS Mincho" w:hAnsi="Arial" w:cs="Arial"/>
          <w:sz w:val="24"/>
          <w:szCs w:val="24"/>
        </w:rPr>
        <w:t>,</w:t>
      </w:r>
      <w:r>
        <w:rPr>
          <w:rFonts w:ascii="Arial" w:eastAsia="MS Mincho" w:hAnsi="Arial" w:cs="Arial"/>
          <w:sz w:val="24"/>
          <w:szCs w:val="24"/>
        </w:rPr>
        <w:t xml:space="preserve"> nell’anno 2016</w:t>
      </w:r>
      <w:r w:rsidR="00F14831">
        <w:rPr>
          <w:rFonts w:ascii="Arial" w:eastAsia="MS Mincho" w:hAnsi="Arial" w:cs="Arial"/>
          <w:sz w:val="24"/>
          <w:szCs w:val="24"/>
        </w:rPr>
        <w:t>,</w:t>
      </w:r>
      <w:r>
        <w:rPr>
          <w:rFonts w:ascii="Arial" w:eastAsia="MS Mincho" w:hAnsi="Arial" w:cs="Arial"/>
          <w:sz w:val="24"/>
          <w:szCs w:val="24"/>
        </w:rPr>
        <w:t xml:space="preserve"> vi </w:t>
      </w:r>
      <w:r w:rsidR="001F598E">
        <w:rPr>
          <w:rFonts w:ascii="Arial" w:eastAsia="MS Mincho" w:hAnsi="Arial" w:cs="Arial"/>
          <w:sz w:val="24"/>
          <w:szCs w:val="24"/>
        </w:rPr>
        <w:t xml:space="preserve">sia </w:t>
      </w:r>
      <w:r>
        <w:rPr>
          <w:rFonts w:ascii="Arial" w:eastAsia="MS Mincho" w:hAnsi="Arial" w:cs="Arial"/>
          <w:sz w:val="24"/>
          <w:szCs w:val="24"/>
        </w:rPr>
        <w:t xml:space="preserve">stato </w:t>
      </w:r>
      <w:r w:rsidR="00F14831">
        <w:rPr>
          <w:rFonts w:ascii="Arial" w:eastAsia="MS Mincho" w:hAnsi="Arial" w:cs="Arial"/>
          <w:sz w:val="24"/>
          <w:szCs w:val="24"/>
        </w:rPr>
        <w:t xml:space="preserve">in Abruzzo </w:t>
      </w:r>
      <w:r>
        <w:rPr>
          <w:rFonts w:ascii="Arial" w:eastAsia="MS Mincho" w:hAnsi="Arial" w:cs="Arial"/>
          <w:sz w:val="24"/>
          <w:szCs w:val="24"/>
        </w:rPr>
        <w:t xml:space="preserve">un significativo quantitativo di prodotti sequestrati, </w:t>
      </w:r>
      <w:r w:rsidR="00F14831">
        <w:rPr>
          <w:rFonts w:ascii="Arial" w:eastAsia="MS Mincho" w:hAnsi="Arial" w:cs="Arial"/>
          <w:sz w:val="24"/>
          <w:szCs w:val="24"/>
        </w:rPr>
        <w:t xml:space="preserve">perché </w:t>
      </w:r>
      <w:r>
        <w:rPr>
          <w:rFonts w:ascii="Arial" w:eastAsia="MS Mincho" w:hAnsi="Arial" w:cs="Arial"/>
          <w:sz w:val="24"/>
          <w:szCs w:val="24"/>
        </w:rPr>
        <w:t>contraffatt</w:t>
      </w:r>
      <w:r w:rsidR="00F14831">
        <w:rPr>
          <w:rFonts w:ascii="Arial" w:eastAsia="MS Mincho" w:hAnsi="Arial" w:cs="Arial"/>
          <w:sz w:val="24"/>
          <w:szCs w:val="24"/>
        </w:rPr>
        <w:t>i</w:t>
      </w:r>
      <w:r>
        <w:rPr>
          <w:rFonts w:ascii="Arial" w:eastAsia="MS Mincho" w:hAnsi="Arial" w:cs="Arial"/>
          <w:sz w:val="24"/>
          <w:szCs w:val="24"/>
        </w:rPr>
        <w:t xml:space="preserve">, </w:t>
      </w:r>
      <w:r w:rsidR="00F14831">
        <w:rPr>
          <w:rFonts w:ascii="Arial" w:eastAsia="MS Mincho" w:hAnsi="Arial" w:cs="Arial"/>
          <w:sz w:val="24"/>
          <w:szCs w:val="24"/>
        </w:rPr>
        <w:t xml:space="preserve">ovvero prodotti </w:t>
      </w:r>
      <w:r>
        <w:rPr>
          <w:rFonts w:ascii="Arial" w:eastAsia="MS Mincho" w:hAnsi="Arial" w:cs="Arial"/>
          <w:sz w:val="24"/>
          <w:szCs w:val="24"/>
        </w:rPr>
        <w:t xml:space="preserve">in violazione della normativa sulla sicurezza, del </w:t>
      </w:r>
      <w:r w:rsidR="00F14831">
        <w:rPr>
          <w:rFonts w:ascii="Arial" w:eastAsia="MS Mincho" w:hAnsi="Arial" w:cs="Arial"/>
          <w:i/>
          <w:sz w:val="24"/>
          <w:szCs w:val="24"/>
        </w:rPr>
        <w:t>M</w:t>
      </w:r>
      <w:r w:rsidRPr="001F598E">
        <w:rPr>
          <w:rFonts w:ascii="Arial" w:eastAsia="MS Mincho" w:hAnsi="Arial" w:cs="Arial"/>
          <w:i/>
          <w:sz w:val="24"/>
          <w:szCs w:val="24"/>
        </w:rPr>
        <w:t>ade in Italy</w:t>
      </w:r>
      <w:r w:rsidR="001F598E">
        <w:rPr>
          <w:rFonts w:ascii="Arial" w:eastAsia="MS Mincho" w:hAnsi="Arial" w:cs="Arial"/>
          <w:sz w:val="24"/>
          <w:szCs w:val="24"/>
        </w:rPr>
        <w:t>e</w:t>
      </w:r>
      <w:r>
        <w:rPr>
          <w:rFonts w:ascii="Arial" w:eastAsia="MS Mincho" w:hAnsi="Arial" w:cs="Arial"/>
          <w:sz w:val="24"/>
          <w:szCs w:val="24"/>
        </w:rPr>
        <w:t xml:space="preserve"> dei </w:t>
      </w:r>
      <w:r w:rsidR="00F14831">
        <w:rPr>
          <w:rFonts w:ascii="Arial" w:eastAsia="MS Mincho" w:hAnsi="Arial" w:cs="Arial"/>
          <w:sz w:val="24"/>
          <w:szCs w:val="24"/>
        </w:rPr>
        <w:t>D</w:t>
      </w:r>
      <w:r>
        <w:rPr>
          <w:rFonts w:ascii="Arial" w:eastAsia="MS Mincho" w:hAnsi="Arial" w:cs="Arial"/>
          <w:sz w:val="24"/>
          <w:szCs w:val="24"/>
        </w:rPr>
        <w:t>iritti d’</w:t>
      </w:r>
      <w:r w:rsidR="00F14831">
        <w:rPr>
          <w:rFonts w:ascii="Arial" w:eastAsia="MS Mincho" w:hAnsi="Arial" w:cs="Arial"/>
          <w:sz w:val="24"/>
          <w:szCs w:val="24"/>
        </w:rPr>
        <w:t>A</w:t>
      </w:r>
      <w:r>
        <w:rPr>
          <w:rFonts w:ascii="Arial" w:eastAsia="MS Mincho" w:hAnsi="Arial" w:cs="Arial"/>
          <w:sz w:val="24"/>
          <w:szCs w:val="24"/>
        </w:rPr>
        <w:t xml:space="preserve">utore. </w:t>
      </w:r>
    </w:p>
    <w:p w:rsidR="00306B52" w:rsidRPr="00AC035D" w:rsidRDefault="001F598E" w:rsidP="00306B52">
      <w:pPr>
        <w:pStyle w:val="Testonormale"/>
        <w:spacing w:before="120"/>
        <w:jc w:val="both"/>
        <w:rPr>
          <w:rFonts w:ascii="Arial" w:eastAsia="MS Mincho" w:hAnsi="Arial" w:cs="Arial"/>
          <w:sz w:val="24"/>
          <w:szCs w:val="24"/>
        </w:rPr>
      </w:pPr>
      <w:r>
        <w:rPr>
          <w:rFonts w:ascii="Arial" w:eastAsia="MS Mincho" w:hAnsi="Arial" w:cs="Arial"/>
          <w:sz w:val="24"/>
          <w:szCs w:val="24"/>
        </w:rPr>
        <w:t>Si ricorda che d</w:t>
      </w:r>
      <w:r w:rsidR="00306B52" w:rsidRPr="00AC035D">
        <w:rPr>
          <w:rFonts w:ascii="Arial" w:eastAsia="MS Mincho" w:hAnsi="Arial" w:cs="Arial"/>
          <w:sz w:val="24"/>
          <w:szCs w:val="24"/>
        </w:rPr>
        <w:t>al 1</w:t>
      </w:r>
      <w:r w:rsidR="006E1B15">
        <w:rPr>
          <w:rFonts w:ascii="Arial" w:eastAsia="MS Mincho" w:hAnsi="Arial" w:cs="Arial"/>
          <w:sz w:val="24"/>
          <w:szCs w:val="24"/>
        </w:rPr>
        <w:t>°</w:t>
      </w:r>
      <w:r w:rsidR="00306B52" w:rsidRPr="00AC035D">
        <w:rPr>
          <w:rFonts w:ascii="Arial" w:eastAsia="MS Mincho" w:hAnsi="Arial" w:cs="Arial"/>
          <w:sz w:val="24"/>
          <w:szCs w:val="24"/>
        </w:rPr>
        <w:t xml:space="preserve"> gennaio del </w:t>
      </w:r>
      <w:r w:rsidR="00B565EE" w:rsidRPr="00AC035D">
        <w:rPr>
          <w:rFonts w:ascii="Arial" w:eastAsia="MS Mincho" w:hAnsi="Arial" w:cs="Arial"/>
          <w:sz w:val="24"/>
          <w:szCs w:val="24"/>
        </w:rPr>
        <w:t>201</w:t>
      </w:r>
      <w:r w:rsidR="00577B02" w:rsidRPr="00AC035D">
        <w:rPr>
          <w:rFonts w:ascii="Arial" w:eastAsia="MS Mincho" w:hAnsi="Arial" w:cs="Arial"/>
          <w:sz w:val="24"/>
          <w:szCs w:val="24"/>
        </w:rPr>
        <w:t>4</w:t>
      </w:r>
      <w:r w:rsidR="00306B52" w:rsidRPr="00AC035D">
        <w:rPr>
          <w:rFonts w:ascii="Arial" w:eastAsia="MS Mincho" w:hAnsi="Arial" w:cs="Arial"/>
          <w:sz w:val="24"/>
          <w:szCs w:val="24"/>
        </w:rPr>
        <w:t xml:space="preserve"> è operativo </w:t>
      </w:r>
      <w:r>
        <w:rPr>
          <w:rFonts w:ascii="Arial" w:eastAsia="MS Mincho" w:hAnsi="Arial" w:cs="Arial"/>
          <w:sz w:val="24"/>
          <w:szCs w:val="24"/>
        </w:rPr>
        <w:t xml:space="preserve">il portale </w:t>
      </w:r>
      <w:r w:rsidR="00306B52" w:rsidRPr="00AC035D">
        <w:rPr>
          <w:rFonts w:ascii="Arial" w:eastAsia="MS Mincho" w:hAnsi="Arial" w:cs="Arial"/>
          <w:sz w:val="24"/>
          <w:szCs w:val="24"/>
        </w:rPr>
        <w:t xml:space="preserve">SIAC </w:t>
      </w:r>
      <w:r w:rsidR="00F14831">
        <w:rPr>
          <w:rFonts w:ascii="Arial" w:eastAsia="MS Mincho" w:hAnsi="Arial" w:cs="Arial"/>
          <w:sz w:val="24"/>
          <w:szCs w:val="24"/>
        </w:rPr>
        <w:t>(</w:t>
      </w:r>
      <w:r w:rsidR="00306B52" w:rsidRPr="00AC035D">
        <w:rPr>
          <w:rFonts w:ascii="Arial" w:eastAsia="MS Mincho" w:hAnsi="Arial" w:cs="Arial"/>
          <w:sz w:val="24"/>
          <w:szCs w:val="24"/>
        </w:rPr>
        <w:t>Sistema Informativo Anti Contraffazione</w:t>
      </w:r>
      <w:r w:rsidR="00F14831">
        <w:rPr>
          <w:rFonts w:ascii="Arial" w:eastAsia="MS Mincho" w:hAnsi="Arial" w:cs="Arial"/>
          <w:sz w:val="24"/>
          <w:szCs w:val="24"/>
        </w:rPr>
        <w:t xml:space="preserve">): una </w:t>
      </w:r>
      <w:r w:rsidR="00306B52" w:rsidRPr="00AC035D">
        <w:rPr>
          <w:rFonts w:ascii="Arial" w:eastAsia="MS Mincho" w:hAnsi="Arial" w:cs="Arial"/>
          <w:sz w:val="24"/>
          <w:szCs w:val="24"/>
        </w:rPr>
        <w:t xml:space="preserve">progettualità co-finanziata dalla Commissione Europea ed affidata dal Ministero dell’Interno </w:t>
      </w:r>
      <w:r>
        <w:rPr>
          <w:rFonts w:ascii="Arial" w:eastAsia="MS Mincho" w:hAnsi="Arial" w:cs="Arial"/>
          <w:sz w:val="24"/>
          <w:szCs w:val="24"/>
        </w:rPr>
        <w:t xml:space="preserve">proprio </w:t>
      </w:r>
      <w:r w:rsidR="00306B52" w:rsidRPr="00AC035D">
        <w:rPr>
          <w:rFonts w:ascii="Arial" w:eastAsia="MS Mincho" w:hAnsi="Arial" w:cs="Arial"/>
          <w:sz w:val="24"/>
          <w:szCs w:val="24"/>
        </w:rPr>
        <w:t xml:space="preserve">alla Guardia di Finanza, a conferma del ruolo di centralità del Corpo nello specifico settore operativo. </w:t>
      </w:r>
    </w:p>
    <w:p w:rsidR="00306B52" w:rsidRPr="00AC035D" w:rsidRDefault="00306B52" w:rsidP="00306B52">
      <w:pPr>
        <w:pStyle w:val="Testonormale"/>
        <w:spacing w:before="120"/>
        <w:jc w:val="both"/>
        <w:rPr>
          <w:rFonts w:ascii="Arial" w:eastAsia="MS Mincho" w:hAnsi="Arial" w:cs="Arial"/>
          <w:sz w:val="24"/>
          <w:szCs w:val="24"/>
        </w:rPr>
      </w:pPr>
      <w:r w:rsidRPr="00AC035D">
        <w:rPr>
          <w:rFonts w:ascii="Arial" w:eastAsia="MS Mincho" w:hAnsi="Arial" w:cs="Arial"/>
          <w:sz w:val="24"/>
          <w:szCs w:val="24"/>
        </w:rPr>
        <w:t>In concreto</w:t>
      </w:r>
      <w:r w:rsidR="002362A9" w:rsidRPr="00AC035D">
        <w:rPr>
          <w:rFonts w:ascii="Arial" w:eastAsia="MS Mincho" w:hAnsi="Arial" w:cs="Arial"/>
          <w:sz w:val="24"/>
          <w:szCs w:val="24"/>
        </w:rPr>
        <w:t>,</w:t>
      </w:r>
      <w:r w:rsidRPr="00AC035D">
        <w:rPr>
          <w:rFonts w:ascii="Arial" w:eastAsia="MS Mincho" w:hAnsi="Arial" w:cs="Arial"/>
          <w:sz w:val="24"/>
          <w:szCs w:val="24"/>
        </w:rPr>
        <w:t xml:space="preserve"> trattasi di un applicativo, raggiungibile da chiunque attraverso il sito internet </w:t>
      </w:r>
      <w:hyperlink r:id="rId11" w:history="1">
        <w:r w:rsidRPr="00AC035D">
          <w:rPr>
            <w:rStyle w:val="Collegamentoipertestuale"/>
            <w:rFonts w:ascii="Arial" w:eastAsia="MS Mincho" w:hAnsi="Arial" w:cs="Arial"/>
            <w:i/>
            <w:color w:val="auto"/>
            <w:sz w:val="24"/>
            <w:szCs w:val="24"/>
          </w:rPr>
          <w:t>https://siac.gdf.it</w:t>
        </w:r>
      </w:hyperlink>
      <w:r w:rsidRPr="00AC035D">
        <w:rPr>
          <w:rFonts w:ascii="Arial" w:eastAsia="MS Mincho" w:hAnsi="Arial" w:cs="Arial"/>
          <w:sz w:val="24"/>
          <w:szCs w:val="24"/>
        </w:rPr>
        <w:t xml:space="preserve">, in grado di fornire un quadro  aggiornato circa l’azione svolta dai vari </w:t>
      </w:r>
      <w:r w:rsidR="00F14831">
        <w:rPr>
          <w:rFonts w:ascii="Arial" w:eastAsia="MS Mincho" w:hAnsi="Arial" w:cs="Arial"/>
          <w:sz w:val="24"/>
          <w:szCs w:val="24"/>
        </w:rPr>
        <w:t>“</w:t>
      </w:r>
      <w:r w:rsidRPr="00AC035D">
        <w:rPr>
          <w:rFonts w:ascii="Arial" w:eastAsia="MS Mincho" w:hAnsi="Arial" w:cs="Arial"/>
          <w:sz w:val="24"/>
          <w:szCs w:val="24"/>
        </w:rPr>
        <w:t>Attori</w:t>
      </w:r>
      <w:r w:rsidR="00F14831">
        <w:rPr>
          <w:rFonts w:ascii="Arial" w:eastAsia="MS Mincho" w:hAnsi="Arial" w:cs="Arial"/>
          <w:sz w:val="24"/>
          <w:szCs w:val="24"/>
        </w:rPr>
        <w:t>”</w:t>
      </w:r>
      <w:r w:rsidRPr="00AC035D">
        <w:rPr>
          <w:rFonts w:ascii="Arial" w:eastAsia="MS Mincho" w:hAnsi="Arial" w:cs="Arial"/>
          <w:sz w:val="24"/>
          <w:szCs w:val="24"/>
        </w:rPr>
        <w:t xml:space="preserve"> istituzionali che presidiano il </w:t>
      </w:r>
      <w:r w:rsidRPr="00385011">
        <w:rPr>
          <w:rFonts w:ascii="Arial" w:eastAsia="MS Mincho" w:hAnsi="Arial" w:cs="Arial"/>
          <w:sz w:val="24"/>
          <w:szCs w:val="24"/>
        </w:rPr>
        <w:t>mercato del falso</w:t>
      </w:r>
      <w:r w:rsidRPr="00AC035D">
        <w:rPr>
          <w:rFonts w:ascii="Arial" w:eastAsia="MS Mincho" w:hAnsi="Arial" w:cs="Arial"/>
          <w:sz w:val="24"/>
          <w:szCs w:val="24"/>
        </w:rPr>
        <w:t>, mettendo a disposizione dell’utenza anche indicazioni e consigli pratici per evitare di acquistare prodotti contraffatti o pericolosi.</w:t>
      </w:r>
    </w:p>
    <w:p w:rsidR="002362A9" w:rsidRDefault="002362A9" w:rsidP="00306B52">
      <w:pPr>
        <w:pStyle w:val="Testonormale"/>
        <w:spacing w:before="120"/>
        <w:jc w:val="both"/>
        <w:rPr>
          <w:rFonts w:ascii="Arial" w:eastAsia="MS Mincho" w:hAnsi="Arial" w:cs="Arial"/>
          <w:sz w:val="24"/>
          <w:szCs w:val="24"/>
        </w:rPr>
      </w:pPr>
      <w:r w:rsidRPr="00AC035D">
        <w:rPr>
          <w:rFonts w:ascii="Arial" w:eastAsia="MS Mincho" w:hAnsi="Arial" w:cs="Arial"/>
          <w:sz w:val="24"/>
          <w:szCs w:val="24"/>
        </w:rPr>
        <w:t>Doveroso qui sottolineare come i dati aggregati offerti</w:t>
      </w:r>
      <w:r w:rsidR="00385011">
        <w:rPr>
          <w:rFonts w:ascii="Arial" w:eastAsia="MS Mincho" w:hAnsi="Arial" w:cs="Arial"/>
          <w:sz w:val="24"/>
          <w:szCs w:val="24"/>
        </w:rPr>
        <w:t xml:space="preserve"> dal </w:t>
      </w:r>
      <w:r w:rsidR="00385011" w:rsidRPr="00385011">
        <w:rPr>
          <w:rFonts w:ascii="Arial" w:eastAsia="MS Mincho" w:hAnsi="Arial" w:cs="Arial"/>
          <w:i/>
          <w:sz w:val="24"/>
          <w:szCs w:val="24"/>
        </w:rPr>
        <w:t>software</w:t>
      </w:r>
      <w:r w:rsidR="00F14831">
        <w:rPr>
          <w:rFonts w:ascii="Arial" w:eastAsia="MS Mincho" w:hAnsi="Arial" w:cs="Arial"/>
          <w:sz w:val="24"/>
          <w:szCs w:val="24"/>
        </w:rPr>
        <w:t xml:space="preserve"> di dominio pubblico</w:t>
      </w:r>
      <w:r w:rsidRPr="00AC035D">
        <w:rPr>
          <w:rFonts w:ascii="Arial" w:eastAsia="MS Mincho" w:hAnsi="Arial" w:cs="Arial"/>
          <w:sz w:val="24"/>
          <w:szCs w:val="24"/>
        </w:rPr>
        <w:t>, con aggiornament</w:t>
      </w:r>
      <w:r w:rsidR="00F14831">
        <w:rPr>
          <w:rFonts w:ascii="Arial" w:eastAsia="MS Mincho" w:hAnsi="Arial" w:cs="Arial"/>
          <w:sz w:val="24"/>
          <w:szCs w:val="24"/>
        </w:rPr>
        <w:t>i</w:t>
      </w:r>
      <w:r w:rsidRPr="00AC035D">
        <w:rPr>
          <w:rFonts w:ascii="Arial" w:eastAsia="MS Mincho" w:hAnsi="Arial" w:cs="Arial"/>
          <w:sz w:val="24"/>
          <w:szCs w:val="24"/>
        </w:rPr>
        <w:t xml:space="preserve"> periodic</w:t>
      </w:r>
      <w:r w:rsidR="00F14831">
        <w:rPr>
          <w:rFonts w:ascii="Arial" w:eastAsia="MS Mincho" w:hAnsi="Arial" w:cs="Arial"/>
          <w:sz w:val="24"/>
          <w:szCs w:val="24"/>
        </w:rPr>
        <w:t xml:space="preserve">i e </w:t>
      </w:r>
      <w:r w:rsidRPr="00AC035D">
        <w:rPr>
          <w:rFonts w:ascii="Arial" w:eastAsia="MS Mincho" w:hAnsi="Arial" w:cs="Arial"/>
          <w:sz w:val="24"/>
          <w:szCs w:val="24"/>
        </w:rPr>
        <w:t>geo</w:t>
      </w:r>
      <w:r w:rsidR="00BB0AFA">
        <w:rPr>
          <w:rFonts w:ascii="Arial" w:eastAsia="MS Mincho" w:hAnsi="Arial" w:cs="Arial"/>
          <w:sz w:val="24"/>
          <w:szCs w:val="24"/>
        </w:rPr>
        <w:t>-</w:t>
      </w:r>
      <w:r w:rsidRPr="00AC035D">
        <w:rPr>
          <w:rFonts w:ascii="Arial" w:eastAsia="MS Mincho" w:hAnsi="Arial" w:cs="Arial"/>
          <w:sz w:val="24"/>
          <w:szCs w:val="24"/>
        </w:rPr>
        <w:t xml:space="preserve">referenziati, possano essere di valido supporto anche per </w:t>
      </w:r>
      <w:r w:rsidR="00F14831">
        <w:rPr>
          <w:rFonts w:ascii="Arial" w:eastAsia="MS Mincho" w:hAnsi="Arial" w:cs="Arial"/>
          <w:sz w:val="24"/>
          <w:szCs w:val="24"/>
        </w:rPr>
        <w:t xml:space="preserve">Vostre </w:t>
      </w:r>
      <w:r w:rsidRPr="00AC035D">
        <w:rPr>
          <w:rFonts w:ascii="Arial" w:eastAsia="MS Mincho" w:hAnsi="Arial" w:cs="Arial"/>
          <w:sz w:val="24"/>
          <w:szCs w:val="24"/>
        </w:rPr>
        <w:t>inchieste giornalistiche.</w:t>
      </w:r>
    </w:p>
    <w:p w:rsidR="00675896" w:rsidRDefault="00675896" w:rsidP="00306B52">
      <w:pPr>
        <w:pStyle w:val="Testonormale"/>
        <w:spacing w:before="120"/>
        <w:jc w:val="both"/>
        <w:rPr>
          <w:rFonts w:ascii="Arial" w:eastAsia="MS Mincho" w:hAnsi="Arial" w:cs="Arial"/>
          <w:sz w:val="24"/>
          <w:szCs w:val="24"/>
        </w:rPr>
      </w:pPr>
    </w:p>
    <w:p w:rsidR="006C435E" w:rsidRDefault="006C435E" w:rsidP="00306B52">
      <w:pPr>
        <w:pStyle w:val="Testonormale"/>
        <w:spacing w:before="120"/>
        <w:jc w:val="both"/>
        <w:rPr>
          <w:rFonts w:ascii="Arial" w:eastAsia="MS Mincho" w:hAnsi="Arial" w:cs="Arial"/>
          <w:sz w:val="24"/>
          <w:szCs w:val="24"/>
        </w:rPr>
      </w:pPr>
    </w:p>
    <w:p w:rsidR="006C435E" w:rsidRDefault="006C435E" w:rsidP="00306B52">
      <w:pPr>
        <w:pStyle w:val="Testonormale"/>
        <w:spacing w:before="120"/>
        <w:jc w:val="both"/>
        <w:rPr>
          <w:rFonts w:ascii="Arial" w:eastAsia="MS Mincho" w:hAnsi="Arial" w:cs="Arial"/>
          <w:sz w:val="24"/>
          <w:szCs w:val="24"/>
        </w:rPr>
      </w:pPr>
    </w:p>
    <w:p w:rsidR="006C435E" w:rsidRDefault="006C435E" w:rsidP="00306B52">
      <w:pPr>
        <w:pStyle w:val="Testonormale"/>
        <w:spacing w:before="120"/>
        <w:jc w:val="both"/>
        <w:rPr>
          <w:rFonts w:ascii="Arial" w:eastAsia="MS Mincho" w:hAnsi="Arial" w:cs="Arial"/>
          <w:sz w:val="24"/>
          <w:szCs w:val="24"/>
        </w:rPr>
      </w:pPr>
    </w:p>
    <w:tbl>
      <w:tblPr>
        <w:tblW w:w="9796" w:type="dxa"/>
        <w:tblInd w:w="55" w:type="dxa"/>
        <w:tblCellMar>
          <w:left w:w="70" w:type="dxa"/>
          <w:right w:w="70" w:type="dxa"/>
        </w:tblCellMar>
        <w:tblLook w:val="04A0"/>
      </w:tblPr>
      <w:tblGrid>
        <w:gridCol w:w="7630"/>
        <w:gridCol w:w="2166"/>
      </w:tblGrid>
      <w:tr w:rsidR="00675896" w:rsidRPr="008D7748" w:rsidTr="00EB3F04">
        <w:trPr>
          <w:trHeight w:val="600"/>
        </w:trPr>
        <w:tc>
          <w:tcPr>
            <w:tcW w:w="9796" w:type="dxa"/>
            <w:gridSpan w:val="2"/>
            <w:tcBorders>
              <w:top w:val="nil"/>
              <w:left w:val="nil"/>
              <w:bottom w:val="single" w:sz="4" w:space="0" w:color="auto"/>
              <w:right w:val="nil"/>
            </w:tcBorders>
            <w:shd w:val="clear" w:color="auto" w:fill="auto"/>
            <w:vAlign w:val="center"/>
            <w:hideMark/>
          </w:tcPr>
          <w:p w:rsidR="00675896" w:rsidRPr="0099425D" w:rsidRDefault="00675896" w:rsidP="001F598E">
            <w:pPr>
              <w:pStyle w:val="Indice"/>
              <w:spacing w:before="120" w:line="240" w:lineRule="atLeast"/>
              <w:ind w:left="0" w:firstLine="0"/>
              <w:jc w:val="center"/>
              <w:rPr>
                <w:rFonts w:ascii="Arial" w:hAnsi="Arial" w:cs="Arial"/>
                <w:b/>
                <w:i/>
                <w:sz w:val="32"/>
                <w:szCs w:val="32"/>
              </w:rPr>
            </w:pPr>
          </w:p>
        </w:tc>
      </w:tr>
      <w:tr w:rsidR="00675896" w:rsidRPr="008D7748" w:rsidTr="00EB3F04">
        <w:trPr>
          <w:trHeight w:val="675"/>
        </w:trPr>
        <w:tc>
          <w:tcPr>
            <w:tcW w:w="9796" w:type="dxa"/>
            <w:gridSpan w:val="2"/>
            <w:tcBorders>
              <w:top w:val="single" w:sz="4" w:space="0" w:color="auto"/>
              <w:left w:val="nil"/>
              <w:bottom w:val="single" w:sz="4" w:space="0" w:color="auto"/>
              <w:right w:val="nil"/>
            </w:tcBorders>
            <w:shd w:val="clear" w:color="000000" w:fill="C5D9F1"/>
            <w:vAlign w:val="center"/>
            <w:hideMark/>
          </w:tcPr>
          <w:p w:rsidR="00675896" w:rsidRPr="008D7748" w:rsidRDefault="00675896" w:rsidP="00675896">
            <w:pPr>
              <w:jc w:val="both"/>
              <w:rPr>
                <w:rFonts w:ascii="Arial" w:hAnsi="Arial" w:cs="Arial"/>
                <w:b/>
                <w:color w:val="000000"/>
              </w:rPr>
            </w:pPr>
            <w:r w:rsidRPr="008D7748">
              <w:rPr>
                <w:rFonts w:ascii="Arial" w:hAnsi="Arial" w:cs="Arial"/>
                <w:b/>
                <w:color w:val="000000"/>
              </w:rPr>
              <w:t>CONTRASTO ALLA PRODUZIONE E DISTRIBUZIONE DI PRODOTTI CONTRAFFATTI E/O PERICOLOSI</w:t>
            </w:r>
          </w:p>
        </w:tc>
      </w:tr>
      <w:tr w:rsidR="00675896" w:rsidRPr="008D7748" w:rsidTr="00EB3F04">
        <w:trPr>
          <w:trHeight w:val="300"/>
        </w:trPr>
        <w:tc>
          <w:tcPr>
            <w:tcW w:w="7630" w:type="dxa"/>
            <w:tcBorders>
              <w:top w:val="single" w:sz="4" w:space="0" w:color="auto"/>
              <w:left w:val="nil"/>
              <w:bottom w:val="single" w:sz="4" w:space="0" w:color="auto"/>
              <w:right w:val="nil"/>
            </w:tcBorders>
            <w:shd w:val="clear" w:color="auto" w:fill="auto"/>
            <w:noWrap/>
            <w:vAlign w:val="center"/>
          </w:tcPr>
          <w:p w:rsidR="00675896" w:rsidRDefault="00675896" w:rsidP="00385011">
            <w:pPr>
              <w:rPr>
                <w:rFonts w:ascii="Arial" w:hAnsi="Arial" w:cs="Arial"/>
                <w:color w:val="000000"/>
              </w:rPr>
            </w:pPr>
            <w:r>
              <w:rPr>
                <w:rFonts w:ascii="Arial" w:hAnsi="Arial" w:cs="Arial"/>
                <w:color w:val="000000"/>
              </w:rPr>
              <w:t>Indagini svolte su delega dell’Autorità Giudiziaria</w:t>
            </w:r>
            <w:r w:rsidR="002412D3">
              <w:rPr>
                <w:rFonts w:ascii="Arial" w:hAnsi="Arial" w:cs="Arial"/>
                <w:color w:val="000000"/>
              </w:rPr>
              <w:t xml:space="preserve"> (n.)</w:t>
            </w:r>
          </w:p>
        </w:tc>
        <w:tc>
          <w:tcPr>
            <w:tcW w:w="2166"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40</w:t>
            </w:r>
          </w:p>
        </w:tc>
      </w:tr>
      <w:tr w:rsidR="00675896" w:rsidRPr="008D7748" w:rsidTr="00675896">
        <w:trPr>
          <w:trHeight w:val="300"/>
        </w:trPr>
        <w:tc>
          <w:tcPr>
            <w:tcW w:w="7630" w:type="dxa"/>
            <w:tcBorders>
              <w:top w:val="nil"/>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Pr>
                <w:rFonts w:ascii="Arial" w:hAnsi="Arial" w:cs="Arial"/>
                <w:color w:val="000000"/>
              </w:rPr>
              <w:t>Controlli</w:t>
            </w:r>
            <w:r w:rsidRPr="00473A8B">
              <w:rPr>
                <w:rFonts w:ascii="Arial" w:hAnsi="Arial" w:cs="Arial"/>
                <w:color w:val="000000"/>
              </w:rPr>
              <w:t xml:space="preserve"> eseguiti</w:t>
            </w:r>
            <w:r w:rsidR="00385011">
              <w:rPr>
                <w:rFonts w:ascii="Arial" w:hAnsi="Arial" w:cs="Arial"/>
                <w:color w:val="000000"/>
              </w:rPr>
              <w:t xml:space="preserve"> (n.)</w:t>
            </w:r>
          </w:p>
        </w:tc>
        <w:tc>
          <w:tcPr>
            <w:tcW w:w="2166" w:type="dxa"/>
            <w:tcBorders>
              <w:top w:val="nil"/>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235</w:t>
            </w:r>
          </w:p>
        </w:tc>
      </w:tr>
      <w:tr w:rsidR="00675896" w:rsidRPr="008D7748" w:rsidTr="00675896">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Pr>
                <w:rFonts w:ascii="Arial" w:hAnsi="Arial" w:cs="Arial"/>
                <w:color w:val="000000"/>
              </w:rPr>
              <w:t>Soggetti denunciati</w:t>
            </w:r>
            <w:r w:rsidR="00385011">
              <w:rPr>
                <w:rFonts w:ascii="Arial" w:hAnsi="Arial" w:cs="Arial"/>
                <w:color w:val="000000"/>
              </w:rPr>
              <w:t xml:space="preserve"> (n.)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193</w:t>
            </w:r>
          </w:p>
        </w:tc>
      </w:tr>
      <w:tr w:rsidR="00675896" w:rsidRPr="008D7748" w:rsidTr="00675896">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sidRPr="008D7748">
              <w:rPr>
                <w:rFonts w:ascii="Arial" w:hAnsi="Arial" w:cs="Arial"/>
                <w:color w:val="000000"/>
              </w:rPr>
              <w:t>.. di cui in stato d’arresto</w:t>
            </w:r>
            <w:r w:rsidR="00385011">
              <w:rPr>
                <w:rFonts w:ascii="Arial" w:hAnsi="Arial" w:cs="Arial"/>
                <w:color w:val="000000"/>
              </w:rPr>
              <w:t xml:space="preserve"> (n.)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w:t>
            </w:r>
          </w:p>
        </w:tc>
      </w:tr>
      <w:tr w:rsidR="00675896" w:rsidRPr="008D7748" w:rsidTr="00AA6B17">
        <w:trPr>
          <w:trHeight w:val="247"/>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sidRPr="008D7748">
              <w:rPr>
                <w:rFonts w:ascii="Arial" w:hAnsi="Arial" w:cs="Arial"/>
                <w:color w:val="000000"/>
              </w:rPr>
              <w:t>Prodotti sequestrati (n.)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14.160.881</w:t>
            </w:r>
          </w:p>
        </w:tc>
      </w:tr>
      <w:tr w:rsidR="00675896" w:rsidRPr="008D7748" w:rsidTr="00675896">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sidRPr="008D7748">
              <w:rPr>
                <w:rFonts w:ascii="Arial" w:hAnsi="Arial" w:cs="Arial"/>
                <w:color w:val="000000"/>
              </w:rPr>
              <w:t>..di cui per contraffazione</w:t>
            </w:r>
            <w:r w:rsidR="00385011">
              <w:rPr>
                <w:rFonts w:ascii="Arial" w:hAnsi="Arial" w:cs="Arial"/>
                <w:color w:val="000000"/>
              </w:rPr>
              <w:t xml:space="preserve"> (n.)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336.171</w:t>
            </w:r>
          </w:p>
        </w:tc>
      </w:tr>
      <w:tr w:rsidR="00675896" w:rsidRPr="008D7748" w:rsidTr="00675896">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sidRPr="008D7748">
              <w:rPr>
                <w:rFonts w:ascii="Arial" w:hAnsi="Arial" w:cs="Arial"/>
                <w:color w:val="000000"/>
              </w:rPr>
              <w:t xml:space="preserve">.. di cui per violazione normativa sicurezza prodotti </w:t>
            </w:r>
            <w:r w:rsidR="00385011">
              <w:rPr>
                <w:rFonts w:ascii="Arial" w:hAnsi="Arial" w:cs="Arial"/>
                <w:color w:val="000000"/>
              </w:rPr>
              <w:t>(n.)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1.291.621</w:t>
            </w:r>
          </w:p>
        </w:tc>
      </w:tr>
      <w:tr w:rsidR="00675896" w:rsidRPr="008D7748" w:rsidTr="00675896">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675896">
            <w:pPr>
              <w:rPr>
                <w:rFonts w:ascii="Arial" w:hAnsi="Arial" w:cs="Arial"/>
                <w:color w:val="000000"/>
              </w:rPr>
            </w:pPr>
            <w:r w:rsidRPr="008D7748">
              <w:rPr>
                <w:rFonts w:ascii="Arial" w:hAnsi="Arial" w:cs="Arial"/>
                <w:color w:val="000000"/>
              </w:rPr>
              <w:t xml:space="preserve">.. di cui per violazione normativa </w:t>
            </w:r>
            <w:r w:rsidRPr="00385011">
              <w:rPr>
                <w:rFonts w:ascii="Arial" w:hAnsi="Arial" w:cs="Arial"/>
                <w:i/>
                <w:color w:val="000000"/>
              </w:rPr>
              <w:t>made in Italy</w:t>
            </w:r>
            <w:r w:rsidR="00385011">
              <w:rPr>
                <w:rFonts w:ascii="Arial" w:hAnsi="Arial" w:cs="Arial"/>
                <w:color w:val="000000"/>
              </w:rPr>
              <w:t>(n.)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12.531.900</w:t>
            </w:r>
          </w:p>
        </w:tc>
      </w:tr>
      <w:tr w:rsidR="00675896" w:rsidRPr="008D7748" w:rsidTr="00EB3F04">
        <w:trPr>
          <w:trHeight w:val="300"/>
        </w:trPr>
        <w:tc>
          <w:tcPr>
            <w:tcW w:w="7630" w:type="dxa"/>
            <w:tcBorders>
              <w:top w:val="single" w:sz="4" w:space="0" w:color="auto"/>
              <w:left w:val="nil"/>
              <w:bottom w:val="single" w:sz="4" w:space="0" w:color="auto"/>
              <w:right w:val="nil"/>
            </w:tcBorders>
            <w:shd w:val="clear" w:color="auto" w:fill="auto"/>
            <w:noWrap/>
            <w:vAlign w:val="center"/>
            <w:hideMark/>
          </w:tcPr>
          <w:p w:rsidR="00675896" w:rsidRPr="008D7748" w:rsidRDefault="00675896" w:rsidP="00385011">
            <w:pPr>
              <w:rPr>
                <w:rFonts w:ascii="Arial" w:hAnsi="Arial" w:cs="Arial"/>
                <w:color w:val="000000"/>
              </w:rPr>
            </w:pPr>
            <w:r w:rsidRPr="008D7748">
              <w:rPr>
                <w:rFonts w:ascii="Arial" w:hAnsi="Arial" w:cs="Arial"/>
                <w:color w:val="000000"/>
              </w:rPr>
              <w:t xml:space="preserve">.. di cui per violazione normativa </w:t>
            </w:r>
            <w:r w:rsidR="00385011">
              <w:rPr>
                <w:rFonts w:ascii="Arial" w:hAnsi="Arial" w:cs="Arial"/>
                <w:color w:val="000000"/>
              </w:rPr>
              <w:t>D</w:t>
            </w:r>
            <w:r w:rsidRPr="008D7748">
              <w:rPr>
                <w:rFonts w:ascii="Arial" w:hAnsi="Arial" w:cs="Arial"/>
                <w:color w:val="000000"/>
              </w:rPr>
              <w:t>iritti d’</w:t>
            </w:r>
            <w:r w:rsidR="00385011">
              <w:rPr>
                <w:rFonts w:ascii="Arial" w:hAnsi="Arial" w:cs="Arial"/>
                <w:color w:val="000000"/>
              </w:rPr>
              <w:t>A</w:t>
            </w:r>
            <w:r w:rsidRPr="008D7748">
              <w:rPr>
                <w:rFonts w:ascii="Arial" w:hAnsi="Arial" w:cs="Arial"/>
                <w:color w:val="000000"/>
              </w:rPr>
              <w:t>utore</w:t>
            </w:r>
            <w:r w:rsidR="00385011">
              <w:rPr>
                <w:rFonts w:ascii="Arial" w:hAnsi="Arial" w:cs="Arial"/>
                <w:color w:val="000000"/>
              </w:rPr>
              <w:t xml:space="preserve"> (n.)</w:t>
            </w:r>
          </w:p>
        </w:tc>
        <w:tc>
          <w:tcPr>
            <w:tcW w:w="2166" w:type="dxa"/>
            <w:tcBorders>
              <w:top w:val="single" w:sz="4" w:space="0" w:color="auto"/>
              <w:left w:val="nil"/>
              <w:bottom w:val="single" w:sz="4" w:space="0" w:color="auto"/>
              <w:right w:val="nil"/>
            </w:tcBorders>
            <w:shd w:val="clear" w:color="auto" w:fill="auto"/>
            <w:noWrap/>
            <w:vAlign w:val="center"/>
          </w:tcPr>
          <w:p w:rsidR="00675896" w:rsidRPr="008D7748" w:rsidRDefault="00675896" w:rsidP="00675896">
            <w:pPr>
              <w:jc w:val="center"/>
              <w:rPr>
                <w:rFonts w:ascii="Arial" w:hAnsi="Arial" w:cs="Arial"/>
                <w:color w:val="000000"/>
              </w:rPr>
            </w:pPr>
            <w:r>
              <w:rPr>
                <w:rFonts w:ascii="Arial" w:hAnsi="Arial" w:cs="Arial"/>
                <w:color w:val="000000"/>
              </w:rPr>
              <w:t>1.189</w:t>
            </w:r>
          </w:p>
        </w:tc>
      </w:tr>
      <w:tr w:rsidR="00675896" w:rsidRPr="008D7748" w:rsidTr="00EB3F04">
        <w:trPr>
          <w:trHeight w:val="300"/>
        </w:trPr>
        <w:tc>
          <w:tcPr>
            <w:tcW w:w="9796" w:type="dxa"/>
            <w:gridSpan w:val="2"/>
            <w:tcBorders>
              <w:top w:val="single" w:sz="4" w:space="0" w:color="auto"/>
              <w:left w:val="nil"/>
              <w:bottom w:val="single" w:sz="4" w:space="0" w:color="auto"/>
              <w:right w:val="nil"/>
            </w:tcBorders>
            <w:shd w:val="clear" w:color="auto" w:fill="C6D9F1" w:themeFill="text2" w:themeFillTint="33"/>
            <w:noWrap/>
            <w:vAlign w:val="center"/>
          </w:tcPr>
          <w:p w:rsidR="00675896" w:rsidRDefault="00675896" w:rsidP="00675896">
            <w:pPr>
              <w:jc w:val="both"/>
              <w:rPr>
                <w:rFonts w:ascii="Arial" w:hAnsi="Arial" w:cs="Arial"/>
                <w:color w:val="000000"/>
              </w:rPr>
            </w:pPr>
            <w:r>
              <w:rPr>
                <w:rFonts w:ascii="Arial" w:hAnsi="Arial" w:cs="Arial"/>
                <w:b/>
                <w:color w:val="000000"/>
              </w:rPr>
              <w:t>FRODI AGROALIMENTARI</w:t>
            </w:r>
          </w:p>
        </w:tc>
      </w:tr>
      <w:tr w:rsidR="00FD5E09" w:rsidRPr="008D7748" w:rsidTr="00EB3F04">
        <w:trPr>
          <w:trHeight w:val="300"/>
        </w:trPr>
        <w:tc>
          <w:tcPr>
            <w:tcW w:w="7630" w:type="dxa"/>
            <w:tcBorders>
              <w:top w:val="single" w:sz="4" w:space="0" w:color="auto"/>
              <w:left w:val="nil"/>
              <w:bottom w:val="single" w:sz="4" w:space="0" w:color="auto"/>
              <w:right w:val="nil"/>
            </w:tcBorders>
            <w:shd w:val="clear" w:color="auto" w:fill="auto"/>
            <w:noWrap/>
            <w:vAlign w:val="center"/>
          </w:tcPr>
          <w:p w:rsidR="00FD5E09" w:rsidRPr="00832034" w:rsidRDefault="00FD5E09" w:rsidP="00675896">
            <w:pPr>
              <w:jc w:val="both"/>
              <w:rPr>
                <w:rFonts w:ascii="Arial" w:hAnsi="Arial" w:cs="Arial"/>
                <w:color w:val="000000"/>
              </w:rPr>
            </w:pPr>
            <w:r w:rsidRPr="00832034">
              <w:rPr>
                <w:rFonts w:ascii="Arial" w:hAnsi="Arial" w:cs="Arial"/>
                <w:color w:val="000000"/>
              </w:rPr>
              <w:t>Prodotti sequestrati</w:t>
            </w:r>
            <w:r>
              <w:rPr>
                <w:rFonts w:ascii="Arial" w:hAnsi="Arial" w:cs="Arial"/>
                <w:color w:val="000000"/>
              </w:rPr>
              <w:t xml:space="preserve"> (kg.)</w:t>
            </w:r>
          </w:p>
        </w:tc>
        <w:tc>
          <w:tcPr>
            <w:tcW w:w="2166" w:type="dxa"/>
            <w:tcBorders>
              <w:top w:val="single" w:sz="4" w:space="0" w:color="auto"/>
              <w:left w:val="nil"/>
              <w:bottom w:val="single" w:sz="4" w:space="0" w:color="auto"/>
              <w:right w:val="nil"/>
            </w:tcBorders>
            <w:shd w:val="clear" w:color="auto" w:fill="auto"/>
            <w:noWrap/>
            <w:vAlign w:val="center"/>
          </w:tcPr>
          <w:p w:rsidR="00FD5E09" w:rsidRDefault="00FD5E09" w:rsidP="00675896">
            <w:pPr>
              <w:jc w:val="center"/>
              <w:rPr>
                <w:rFonts w:ascii="Arial" w:hAnsi="Arial" w:cs="Arial"/>
                <w:color w:val="000000"/>
              </w:rPr>
            </w:pPr>
            <w:r>
              <w:rPr>
                <w:rFonts w:ascii="Arial" w:hAnsi="Arial" w:cs="Arial"/>
                <w:color w:val="000000"/>
              </w:rPr>
              <w:t>66</w:t>
            </w:r>
          </w:p>
        </w:tc>
      </w:tr>
      <w:tr w:rsidR="00FD5E09" w:rsidRPr="008D7748" w:rsidTr="00FD5E09">
        <w:trPr>
          <w:trHeight w:val="300"/>
        </w:trPr>
        <w:tc>
          <w:tcPr>
            <w:tcW w:w="7630" w:type="dxa"/>
            <w:tcBorders>
              <w:top w:val="single" w:sz="4" w:space="0" w:color="auto"/>
              <w:left w:val="nil"/>
              <w:bottom w:val="single" w:sz="4" w:space="0" w:color="auto"/>
              <w:right w:val="nil"/>
            </w:tcBorders>
            <w:shd w:val="clear" w:color="auto" w:fill="auto"/>
            <w:noWrap/>
            <w:vAlign w:val="center"/>
          </w:tcPr>
          <w:p w:rsidR="00FD5E09" w:rsidRPr="00FD5E09" w:rsidRDefault="00FD5E09" w:rsidP="004A6418">
            <w:pPr>
              <w:jc w:val="both"/>
              <w:rPr>
                <w:rFonts w:ascii="Arial" w:hAnsi="Arial" w:cs="Arial"/>
                <w:color w:val="000000"/>
              </w:rPr>
            </w:pPr>
            <w:r w:rsidRPr="00FD5E09">
              <w:rPr>
                <w:rFonts w:ascii="Arial" w:hAnsi="Arial" w:cs="Arial"/>
                <w:color w:val="000000"/>
              </w:rPr>
              <w:t>Prodotti sequestrati (lit</w:t>
            </w:r>
            <w:r w:rsidR="004A6418">
              <w:rPr>
                <w:rFonts w:ascii="Arial" w:hAnsi="Arial" w:cs="Arial"/>
                <w:color w:val="000000"/>
              </w:rPr>
              <w:t>.</w:t>
            </w:r>
            <w:r w:rsidRPr="00FD5E09">
              <w:rPr>
                <w:rFonts w:ascii="Arial" w:hAnsi="Arial" w:cs="Arial"/>
                <w:color w:val="000000"/>
              </w:rPr>
              <w:t>)</w:t>
            </w:r>
          </w:p>
        </w:tc>
        <w:tc>
          <w:tcPr>
            <w:tcW w:w="2166" w:type="dxa"/>
            <w:tcBorders>
              <w:top w:val="single" w:sz="4" w:space="0" w:color="auto"/>
              <w:left w:val="nil"/>
              <w:bottom w:val="single" w:sz="4" w:space="0" w:color="auto"/>
              <w:right w:val="nil"/>
            </w:tcBorders>
            <w:shd w:val="clear" w:color="auto" w:fill="auto"/>
            <w:noWrap/>
            <w:vAlign w:val="center"/>
          </w:tcPr>
          <w:p w:rsidR="00FD5E09" w:rsidRDefault="00FD5E09" w:rsidP="00675896">
            <w:pPr>
              <w:jc w:val="center"/>
              <w:rPr>
                <w:rFonts w:ascii="Arial" w:hAnsi="Arial" w:cs="Arial"/>
                <w:color w:val="000000"/>
              </w:rPr>
            </w:pPr>
            <w:r>
              <w:rPr>
                <w:rFonts w:ascii="Arial" w:hAnsi="Arial" w:cs="Arial"/>
                <w:color w:val="000000"/>
              </w:rPr>
              <w:t>1.201</w:t>
            </w:r>
          </w:p>
        </w:tc>
      </w:tr>
    </w:tbl>
    <w:p w:rsidR="00675896" w:rsidRPr="00AC035D" w:rsidRDefault="00675896" w:rsidP="00306B52">
      <w:pPr>
        <w:pStyle w:val="Testonormale"/>
        <w:spacing w:before="120"/>
        <w:jc w:val="both"/>
        <w:rPr>
          <w:rFonts w:ascii="Arial" w:eastAsia="MS Mincho" w:hAnsi="Arial" w:cs="Arial"/>
          <w:sz w:val="24"/>
          <w:szCs w:val="24"/>
        </w:rPr>
      </w:pPr>
    </w:p>
    <w:p w:rsidR="008D7748" w:rsidRDefault="008D7748" w:rsidP="00306B52">
      <w:pPr>
        <w:autoSpaceDE w:val="0"/>
        <w:autoSpaceDN w:val="0"/>
        <w:adjustRightInd w:val="0"/>
        <w:spacing w:before="120"/>
        <w:jc w:val="center"/>
        <w:rPr>
          <w:rFonts w:ascii="Arial" w:eastAsia="MS Mincho" w:hAnsi="Arial" w:cs="Arial"/>
          <w:b/>
          <w:i/>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6C435E" w:rsidP="005649AF">
      <w:pPr>
        <w:pStyle w:val="Indice"/>
        <w:spacing w:before="120" w:line="240" w:lineRule="atLeast"/>
        <w:ind w:left="0" w:firstLine="0"/>
        <w:jc w:val="center"/>
        <w:rPr>
          <w:rFonts w:ascii="Arial" w:hAnsi="Arial" w:cs="Arial"/>
          <w:b/>
          <w:i/>
          <w:sz w:val="32"/>
          <w:szCs w:val="32"/>
        </w:rPr>
      </w:pPr>
    </w:p>
    <w:p w:rsidR="006C435E" w:rsidRDefault="00EE320B" w:rsidP="005649AF">
      <w:pPr>
        <w:pStyle w:val="Indice"/>
        <w:spacing w:before="120" w:line="240" w:lineRule="atLeast"/>
        <w:ind w:left="0" w:firstLine="0"/>
        <w:jc w:val="center"/>
        <w:rPr>
          <w:rFonts w:ascii="Arial" w:hAnsi="Arial" w:cs="Arial"/>
          <w:b/>
          <w:i/>
          <w:sz w:val="32"/>
          <w:szCs w:val="32"/>
        </w:rPr>
      </w:pPr>
      <w:r>
        <w:rPr>
          <w:rFonts w:ascii="Arial" w:hAnsi="Arial" w:cs="Arial"/>
          <w:b/>
          <w:i/>
          <w:sz w:val="32"/>
          <w:szCs w:val="32"/>
        </w:rPr>
        <w:br w:type="column"/>
      </w:r>
    </w:p>
    <w:p w:rsidR="00885D6C" w:rsidRPr="00F14831" w:rsidRDefault="00885D6C" w:rsidP="00035746">
      <w:pPr>
        <w:pStyle w:val="Indice"/>
        <w:shd w:val="clear" w:color="auto" w:fill="C6D9F1" w:themeFill="text2" w:themeFillTint="33"/>
        <w:ind w:left="0" w:firstLine="0"/>
        <w:jc w:val="center"/>
        <w:rPr>
          <w:rFonts w:ascii="Berlin Sans FB Demi" w:hAnsi="Berlin Sans FB Demi" w:cs="Arial"/>
          <w:b/>
          <w:sz w:val="32"/>
          <w:szCs w:val="32"/>
        </w:rPr>
      </w:pPr>
      <w:r w:rsidRPr="00F14831">
        <w:rPr>
          <w:rFonts w:ascii="Arial" w:hAnsi="Arial" w:cs="Arial"/>
          <w:b/>
          <w:sz w:val="32"/>
          <w:szCs w:val="32"/>
        </w:rPr>
        <w:t>Obiettivo strutturale</w:t>
      </w:r>
    </w:p>
    <w:p w:rsidR="00035746" w:rsidRDefault="00035746" w:rsidP="00035746">
      <w:pPr>
        <w:pStyle w:val="Indice"/>
        <w:shd w:val="clear" w:color="auto" w:fill="C6D9F1" w:themeFill="text2" w:themeFillTint="33"/>
        <w:ind w:left="0" w:firstLine="0"/>
        <w:jc w:val="center"/>
        <w:rPr>
          <w:rFonts w:ascii="Arial" w:hAnsi="Arial" w:cs="Arial"/>
          <w:b/>
          <w:i/>
          <w:sz w:val="32"/>
          <w:szCs w:val="32"/>
        </w:rPr>
      </w:pPr>
      <w:r>
        <w:rPr>
          <w:rFonts w:ascii="Arial" w:hAnsi="Arial" w:cs="Arial"/>
          <w:b/>
          <w:i/>
          <w:sz w:val="32"/>
          <w:szCs w:val="32"/>
        </w:rPr>
        <w:t>C</w:t>
      </w:r>
      <w:r w:rsidRPr="00035746">
        <w:rPr>
          <w:rFonts w:ascii="Arial" w:hAnsi="Arial" w:cs="Arial"/>
          <w:b/>
          <w:i/>
          <w:sz w:val="32"/>
          <w:szCs w:val="32"/>
        </w:rPr>
        <w:t xml:space="preserve">ontrasto ai traffici illecitie </w:t>
      </w:r>
    </w:p>
    <w:p w:rsidR="00306B52" w:rsidRPr="00035746" w:rsidRDefault="00035746" w:rsidP="00035746">
      <w:pPr>
        <w:pStyle w:val="Indice"/>
        <w:shd w:val="clear" w:color="auto" w:fill="C6D9F1" w:themeFill="text2" w:themeFillTint="33"/>
        <w:ind w:left="0" w:firstLine="0"/>
        <w:jc w:val="center"/>
        <w:rPr>
          <w:rFonts w:ascii="Arial" w:hAnsi="Arial" w:cs="Arial"/>
          <w:b/>
          <w:i/>
          <w:sz w:val="32"/>
          <w:szCs w:val="32"/>
        </w:rPr>
      </w:pPr>
      <w:r w:rsidRPr="00035746">
        <w:rPr>
          <w:rFonts w:ascii="Arial" w:hAnsi="Arial" w:cs="Arial"/>
          <w:b/>
          <w:i/>
          <w:sz w:val="32"/>
          <w:szCs w:val="32"/>
        </w:rPr>
        <w:t xml:space="preserve">concorso alla </w:t>
      </w:r>
      <w:r w:rsidR="00F14831">
        <w:rPr>
          <w:rFonts w:ascii="Arial" w:hAnsi="Arial" w:cs="Arial"/>
          <w:b/>
          <w:i/>
          <w:sz w:val="32"/>
          <w:szCs w:val="32"/>
        </w:rPr>
        <w:t>S</w:t>
      </w:r>
      <w:r w:rsidRPr="00035746">
        <w:rPr>
          <w:rFonts w:ascii="Arial" w:hAnsi="Arial" w:cs="Arial"/>
          <w:b/>
          <w:i/>
          <w:sz w:val="32"/>
          <w:szCs w:val="32"/>
        </w:rPr>
        <w:t>icurezza e all’</w:t>
      </w:r>
      <w:r w:rsidR="00F14831">
        <w:rPr>
          <w:rFonts w:ascii="Arial" w:hAnsi="Arial" w:cs="Arial"/>
          <w:b/>
          <w:i/>
          <w:sz w:val="32"/>
          <w:szCs w:val="32"/>
        </w:rPr>
        <w:t>O</w:t>
      </w:r>
      <w:r w:rsidRPr="00035746">
        <w:rPr>
          <w:rFonts w:ascii="Arial" w:hAnsi="Arial" w:cs="Arial"/>
          <w:b/>
          <w:i/>
          <w:sz w:val="32"/>
          <w:szCs w:val="32"/>
        </w:rPr>
        <w:t>rdine pubblico</w:t>
      </w:r>
    </w:p>
    <w:p w:rsidR="00035746" w:rsidRDefault="00035746" w:rsidP="00035746">
      <w:pPr>
        <w:pStyle w:val="Indice"/>
        <w:ind w:left="0" w:firstLine="0"/>
        <w:rPr>
          <w:rFonts w:ascii="Arial" w:hAnsi="Arial" w:cs="Arial"/>
          <w:sz w:val="24"/>
          <w:szCs w:val="24"/>
        </w:rPr>
      </w:pPr>
    </w:p>
    <w:p w:rsidR="00306B52" w:rsidRPr="003E41C6" w:rsidRDefault="00D90784" w:rsidP="00306B52">
      <w:pPr>
        <w:pStyle w:val="Indice"/>
        <w:spacing w:before="120" w:after="120" w:line="240" w:lineRule="atLeast"/>
        <w:ind w:left="0" w:firstLine="0"/>
        <w:rPr>
          <w:rFonts w:ascii="Arial" w:hAnsi="Arial" w:cs="Arial"/>
          <w:sz w:val="24"/>
          <w:szCs w:val="24"/>
        </w:rPr>
      </w:pPr>
      <w:r>
        <w:rPr>
          <w:rFonts w:ascii="Arial" w:hAnsi="Arial" w:cs="Arial"/>
          <w:sz w:val="24"/>
          <w:szCs w:val="24"/>
        </w:rPr>
        <w:t>L</w:t>
      </w:r>
      <w:r w:rsidR="004537FC" w:rsidRPr="003E41C6">
        <w:rPr>
          <w:rFonts w:ascii="Arial" w:hAnsi="Arial" w:cs="Arial"/>
          <w:sz w:val="24"/>
          <w:szCs w:val="24"/>
        </w:rPr>
        <w:t>e Fiamme Gialle abruzzesi</w:t>
      </w:r>
      <w:r>
        <w:rPr>
          <w:rFonts w:ascii="Arial" w:hAnsi="Arial" w:cs="Arial"/>
          <w:sz w:val="24"/>
          <w:szCs w:val="24"/>
        </w:rPr>
        <w:t xml:space="preserve"> operano efficacemente anche</w:t>
      </w:r>
      <w:r w:rsidR="004537FC" w:rsidRPr="003E41C6">
        <w:rPr>
          <w:rFonts w:ascii="Arial" w:hAnsi="Arial" w:cs="Arial"/>
          <w:sz w:val="24"/>
          <w:szCs w:val="24"/>
        </w:rPr>
        <w:t>nel</w:t>
      </w:r>
      <w:r w:rsidR="00306B52" w:rsidRPr="003E41C6">
        <w:rPr>
          <w:rFonts w:ascii="Arial" w:hAnsi="Arial" w:cs="Arial"/>
          <w:sz w:val="24"/>
          <w:szCs w:val="24"/>
        </w:rPr>
        <w:t xml:space="preserve"> contrasto dei traffici illeciti ed al mantenimento, in concorso con le altre Forze di polizia, dell’ordine e della sicurezza pubblica</w:t>
      </w:r>
      <w:r w:rsidR="005C73F2" w:rsidRPr="003E41C6">
        <w:rPr>
          <w:rFonts w:ascii="Arial" w:hAnsi="Arial" w:cs="Arial"/>
          <w:sz w:val="24"/>
          <w:szCs w:val="24"/>
        </w:rPr>
        <w:t>, a tutela della vita umana ed a garanzia di una società più sicura</w:t>
      </w:r>
      <w:r w:rsidR="004537FC" w:rsidRPr="003E41C6">
        <w:rPr>
          <w:rFonts w:ascii="Arial" w:hAnsi="Arial" w:cs="Arial"/>
          <w:sz w:val="24"/>
          <w:szCs w:val="24"/>
        </w:rPr>
        <w:t xml:space="preserve"> e vivibile</w:t>
      </w:r>
      <w:r w:rsidR="005C73F2" w:rsidRPr="003E41C6">
        <w:rPr>
          <w:rFonts w:ascii="Arial" w:hAnsi="Arial" w:cs="Arial"/>
          <w:sz w:val="24"/>
          <w:szCs w:val="24"/>
        </w:rPr>
        <w:t xml:space="preserve"> sotto tutti i punti di vista</w:t>
      </w:r>
      <w:r w:rsidR="00306B52" w:rsidRPr="003E41C6">
        <w:rPr>
          <w:rFonts w:ascii="Arial" w:hAnsi="Arial" w:cs="Arial"/>
          <w:sz w:val="24"/>
          <w:szCs w:val="24"/>
        </w:rPr>
        <w:t>.</w:t>
      </w:r>
    </w:p>
    <w:p w:rsidR="005C73F2" w:rsidRPr="003E41C6" w:rsidRDefault="00D90784" w:rsidP="00306B52">
      <w:pPr>
        <w:pStyle w:val="Indice"/>
        <w:spacing w:before="120" w:after="120" w:line="240" w:lineRule="atLeast"/>
        <w:ind w:left="0" w:firstLine="0"/>
        <w:rPr>
          <w:rFonts w:ascii="Arial" w:hAnsi="Arial" w:cs="Arial"/>
          <w:sz w:val="24"/>
          <w:szCs w:val="24"/>
        </w:rPr>
      </w:pPr>
      <w:r>
        <w:rPr>
          <w:rFonts w:ascii="Arial" w:hAnsi="Arial" w:cs="Arial"/>
          <w:sz w:val="24"/>
          <w:szCs w:val="24"/>
        </w:rPr>
        <w:t xml:space="preserve">I Reparti operativi, infatti, accanto alla tradizionale lotta all’evasione fiscale, sono deputati anche al contrasto </w:t>
      </w:r>
      <w:r w:rsidR="00D6698C">
        <w:rPr>
          <w:rFonts w:ascii="Arial" w:hAnsi="Arial" w:cs="Arial"/>
          <w:sz w:val="24"/>
          <w:szCs w:val="24"/>
        </w:rPr>
        <w:t xml:space="preserve">di tutti i traffici </w:t>
      </w:r>
      <w:r>
        <w:rPr>
          <w:rFonts w:ascii="Arial" w:hAnsi="Arial" w:cs="Arial"/>
          <w:sz w:val="24"/>
          <w:szCs w:val="24"/>
        </w:rPr>
        <w:t>illeciti</w:t>
      </w:r>
      <w:r w:rsidR="004537FC" w:rsidRPr="003E41C6">
        <w:rPr>
          <w:rFonts w:ascii="Arial" w:hAnsi="Arial" w:cs="Arial"/>
          <w:sz w:val="24"/>
          <w:szCs w:val="24"/>
        </w:rPr>
        <w:t>.</w:t>
      </w:r>
    </w:p>
    <w:p w:rsidR="00D6698C" w:rsidRDefault="00D90784" w:rsidP="00E90B1F">
      <w:pPr>
        <w:pStyle w:val="Indice"/>
        <w:spacing w:before="120" w:after="120" w:line="240" w:lineRule="atLeast"/>
        <w:ind w:left="0" w:firstLine="0"/>
        <w:rPr>
          <w:rFonts w:ascii="Arial" w:hAnsi="Arial" w:cs="Arial"/>
          <w:sz w:val="24"/>
          <w:szCs w:val="24"/>
        </w:rPr>
      </w:pPr>
      <w:r>
        <w:rPr>
          <w:rFonts w:ascii="Arial" w:hAnsi="Arial" w:cs="Arial"/>
          <w:sz w:val="24"/>
          <w:szCs w:val="24"/>
        </w:rPr>
        <w:t>Nell’anno 2016</w:t>
      </w:r>
      <w:r w:rsidR="00E90B1F">
        <w:rPr>
          <w:rFonts w:ascii="Arial" w:hAnsi="Arial" w:cs="Arial"/>
          <w:sz w:val="24"/>
          <w:szCs w:val="24"/>
        </w:rPr>
        <w:t>,</w:t>
      </w:r>
      <w:r>
        <w:rPr>
          <w:rFonts w:ascii="Arial" w:hAnsi="Arial" w:cs="Arial"/>
          <w:sz w:val="24"/>
          <w:szCs w:val="24"/>
        </w:rPr>
        <w:t xml:space="preserve"> l’Organo di Vertice, per assicurare una più diffusa ed articolata presenza del Corpo sul territorio, ha predisposto un “Dispositivo permanente di contrasto ai traffici illeciti”</w:t>
      </w:r>
      <w:r w:rsidR="00D6698C">
        <w:rPr>
          <w:rFonts w:ascii="Arial" w:hAnsi="Arial" w:cs="Arial"/>
          <w:sz w:val="24"/>
          <w:szCs w:val="24"/>
        </w:rPr>
        <w:t xml:space="preserve"> che, in Abruzzo, si sviluppa lungo il confine marittimo e le principali rotabili</w:t>
      </w:r>
      <w:r>
        <w:rPr>
          <w:rFonts w:ascii="Arial" w:hAnsi="Arial" w:cs="Arial"/>
          <w:sz w:val="24"/>
          <w:szCs w:val="24"/>
        </w:rPr>
        <w:t>.</w:t>
      </w:r>
    </w:p>
    <w:p w:rsidR="00D90784" w:rsidRPr="002412D3" w:rsidRDefault="00D90784" w:rsidP="00D6698C">
      <w:pPr>
        <w:pStyle w:val="Indice"/>
        <w:spacing w:before="120" w:after="120" w:line="240" w:lineRule="atLeast"/>
        <w:ind w:left="0" w:firstLine="0"/>
        <w:rPr>
          <w:rFonts w:ascii="Arial" w:eastAsia="MS Mincho" w:hAnsi="Arial" w:cs="Arial"/>
          <w:sz w:val="24"/>
          <w:szCs w:val="24"/>
        </w:rPr>
      </w:pPr>
      <w:r w:rsidRPr="002412D3">
        <w:rPr>
          <w:rFonts w:ascii="Arial" w:eastAsia="MS Mincho" w:hAnsi="Arial" w:cs="Arial"/>
          <w:sz w:val="24"/>
          <w:szCs w:val="24"/>
        </w:rPr>
        <w:t>Contribuiscono a queste attività anche i servizi svolti in seguito alle richieste di intervento che giungono al numero di pubblica utilità “117”. Tale servizio è stato di recente potenziato attraverso una specifica sezione “117” presente sul sito internet www.gdf.gov.it, attraverso la quale è possibile compilare, stampare e presentare</w:t>
      </w:r>
      <w:r w:rsidR="00D6698C" w:rsidRPr="002412D3">
        <w:rPr>
          <w:rFonts w:ascii="Arial" w:eastAsia="MS Mincho" w:hAnsi="Arial" w:cs="Arial"/>
          <w:sz w:val="24"/>
          <w:szCs w:val="24"/>
        </w:rPr>
        <w:t>, direttamente</w:t>
      </w:r>
      <w:r w:rsidRPr="002412D3">
        <w:rPr>
          <w:rFonts w:ascii="Arial" w:eastAsia="MS Mincho" w:hAnsi="Arial" w:cs="Arial"/>
          <w:sz w:val="24"/>
          <w:szCs w:val="24"/>
        </w:rPr>
        <w:t xml:space="preserve"> ai Reparti territoriali </w:t>
      </w:r>
      <w:r w:rsidR="00D6698C" w:rsidRPr="002412D3">
        <w:rPr>
          <w:rFonts w:ascii="Arial" w:eastAsia="MS Mincho" w:hAnsi="Arial" w:cs="Arial"/>
          <w:sz w:val="24"/>
          <w:szCs w:val="24"/>
        </w:rPr>
        <w:t xml:space="preserve">competenti, </w:t>
      </w:r>
      <w:r w:rsidRPr="002412D3">
        <w:rPr>
          <w:rFonts w:ascii="Arial" w:eastAsia="MS Mincho" w:hAnsi="Arial" w:cs="Arial"/>
          <w:sz w:val="24"/>
          <w:szCs w:val="24"/>
        </w:rPr>
        <w:t xml:space="preserve">segnalazioni, denunce e richieste </w:t>
      </w:r>
      <w:r w:rsidR="00D6698C" w:rsidRPr="002412D3">
        <w:rPr>
          <w:rFonts w:ascii="Arial" w:eastAsia="MS Mincho" w:hAnsi="Arial" w:cs="Arial"/>
          <w:sz w:val="24"/>
          <w:szCs w:val="24"/>
        </w:rPr>
        <w:t>varie</w:t>
      </w:r>
      <w:r w:rsidRPr="002412D3">
        <w:rPr>
          <w:rFonts w:ascii="Arial" w:eastAsia="MS Mincho" w:hAnsi="Arial" w:cs="Arial"/>
          <w:sz w:val="24"/>
          <w:szCs w:val="24"/>
        </w:rPr>
        <w:t>.</w:t>
      </w:r>
    </w:p>
    <w:p w:rsidR="002A3C59" w:rsidRDefault="004537FC" w:rsidP="00306B52">
      <w:pPr>
        <w:pStyle w:val="Indice"/>
        <w:spacing w:before="120" w:after="120" w:line="240" w:lineRule="atLeast"/>
        <w:ind w:left="0" w:firstLine="0"/>
        <w:rPr>
          <w:rFonts w:ascii="Arial" w:hAnsi="Arial" w:cs="Arial"/>
          <w:sz w:val="24"/>
          <w:szCs w:val="24"/>
        </w:rPr>
      </w:pPr>
      <w:r w:rsidRPr="003E41C6">
        <w:rPr>
          <w:rFonts w:ascii="Arial" w:hAnsi="Arial" w:cs="Arial"/>
          <w:sz w:val="24"/>
          <w:szCs w:val="24"/>
        </w:rPr>
        <w:t xml:space="preserve">Dal momento che i grandi traffici illeciti che danneggiano l’economia del Paese originano oltre mare, il Corpo ha apprestato un efficace dispositivo organizzativo che vede un costante coordinamento tra i </w:t>
      </w:r>
      <w:r w:rsidR="002A3C59" w:rsidRPr="003E41C6">
        <w:rPr>
          <w:rFonts w:ascii="Arial" w:hAnsi="Arial" w:cs="Arial"/>
          <w:sz w:val="24"/>
          <w:szCs w:val="24"/>
        </w:rPr>
        <w:t xml:space="preserve">Comandi provinciali </w:t>
      </w:r>
      <w:r w:rsidR="00D6698C">
        <w:rPr>
          <w:rFonts w:ascii="Arial" w:hAnsi="Arial" w:cs="Arial"/>
          <w:sz w:val="24"/>
          <w:szCs w:val="24"/>
        </w:rPr>
        <w:t xml:space="preserve">litoranei </w:t>
      </w:r>
      <w:r w:rsidRPr="003E41C6">
        <w:rPr>
          <w:rFonts w:ascii="Arial" w:hAnsi="Arial" w:cs="Arial"/>
          <w:sz w:val="24"/>
          <w:szCs w:val="24"/>
        </w:rPr>
        <w:t>e la Componente Aeronavale</w:t>
      </w:r>
      <w:r w:rsidR="00D00CC2" w:rsidRPr="003E41C6">
        <w:rPr>
          <w:rFonts w:ascii="Arial" w:hAnsi="Arial" w:cs="Arial"/>
          <w:sz w:val="24"/>
          <w:szCs w:val="24"/>
        </w:rPr>
        <w:t xml:space="preserve"> (di stanza a Pescara)</w:t>
      </w:r>
      <w:r w:rsidRPr="003E41C6">
        <w:rPr>
          <w:rFonts w:ascii="Arial" w:hAnsi="Arial" w:cs="Arial"/>
          <w:sz w:val="24"/>
          <w:szCs w:val="24"/>
        </w:rPr>
        <w:t xml:space="preserve">, </w:t>
      </w:r>
      <w:r w:rsidR="002A3C59" w:rsidRPr="003E41C6">
        <w:rPr>
          <w:rFonts w:ascii="Arial" w:hAnsi="Arial" w:cs="Arial"/>
          <w:sz w:val="24"/>
          <w:szCs w:val="24"/>
        </w:rPr>
        <w:t>così consentendo, al bisogno, una rapida e massima integrazione fra il dispositivo di vigilanza a mare e le strutture organizzative sul territorio.</w:t>
      </w:r>
    </w:p>
    <w:p w:rsidR="00D90784" w:rsidRPr="003E41C6" w:rsidRDefault="00D6698C" w:rsidP="00306B52">
      <w:pPr>
        <w:pStyle w:val="Indice"/>
        <w:spacing w:before="120" w:after="120" w:line="240" w:lineRule="atLeast"/>
        <w:ind w:left="0" w:firstLine="0"/>
        <w:rPr>
          <w:rFonts w:ascii="Arial" w:hAnsi="Arial" w:cs="Arial"/>
          <w:sz w:val="24"/>
          <w:szCs w:val="24"/>
        </w:rPr>
      </w:pPr>
      <w:r>
        <w:rPr>
          <w:rFonts w:ascii="Arial" w:hAnsi="Arial" w:cs="Arial"/>
          <w:sz w:val="24"/>
          <w:szCs w:val="24"/>
        </w:rPr>
        <w:t>Da sottolineare, a</w:t>
      </w:r>
      <w:r w:rsidR="00D90784">
        <w:rPr>
          <w:rFonts w:ascii="Arial" w:hAnsi="Arial" w:cs="Arial"/>
          <w:sz w:val="24"/>
          <w:szCs w:val="24"/>
        </w:rPr>
        <w:t xml:space="preserve">l riguardo, </w:t>
      </w:r>
      <w:r>
        <w:rPr>
          <w:rFonts w:ascii="Arial" w:hAnsi="Arial" w:cs="Arial"/>
          <w:sz w:val="24"/>
          <w:szCs w:val="24"/>
        </w:rPr>
        <w:t xml:space="preserve">che </w:t>
      </w:r>
      <w:r w:rsidR="00D90784">
        <w:rPr>
          <w:rFonts w:ascii="Arial" w:hAnsi="Arial" w:cs="Arial"/>
          <w:sz w:val="24"/>
          <w:szCs w:val="24"/>
        </w:rPr>
        <w:t xml:space="preserve">il ruolo di </w:t>
      </w:r>
      <w:r>
        <w:rPr>
          <w:rFonts w:ascii="Arial" w:hAnsi="Arial" w:cs="Arial"/>
          <w:sz w:val="24"/>
          <w:szCs w:val="24"/>
        </w:rPr>
        <w:t xml:space="preserve">presidio di polizia del mare </w:t>
      </w:r>
      <w:r w:rsidR="00D90784">
        <w:rPr>
          <w:rFonts w:ascii="Arial" w:hAnsi="Arial" w:cs="Arial"/>
          <w:sz w:val="24"/>
          <w:szCs w:val="24"/>
        </w:rPr>
        <w:t xml:space="preserve">è stato </w:t>
      </w:r>
      <w:r>
        <w:rPr>
          <w:rFonts w:ascii="Arial" w:hAnsi="Arial" w:cs="Arial"/>
          <w:sz w:val="24"/>
          <w:szCs w:val="24"/>
        </w:rPr>
        <w:t xml:space="preserve">di recente </w:t>
      </w:r>
      <w:r w:rsidR="00D90784">
        <w:rPr>
          <w:rFonts w:ascii="Arial" w:hAnsi="Arial" w:cs="Arial"/>
          <w:sz w:val="24"/>
          <w:szCs w:val="24"/>
        </w:rPr>
        <w:t xml:space="preserve">rinforzato </w:t>
      </w:r>
      <w:r>
        <w:rPr>
          <w:rFonts w:ascii="Arial" w:hAnsi="Arial" w:cs="Arial"/>
          <w:sz w:val="24"/>
          <w:szCs w:val="24"/>
        </w:rPr>
        <w:t xml:space="preserve">per effetto di disposizioni normative che attribuiscono alla </w:t>
      </w:r>
      <w:r w:rsidR="0071256D">
        <w:rPr>
          <w:rFonts w:ascii="Arial" w:hAnsi="Arial" w:cs="Arial"/>
          <w:sz w:val="24"/>
          <w:szCs w:val="24"/>
        </w:rPr>
        <w:t xml:space="preserve">Guardia di Finanza funzioni </w:t>
      </w:r>
      <w:r>
        <w:rPr>
          <w:rFonts w:ascii="Arial" w:hAnsi="Arial" w:cs="Arial"/>
          <w:sz w:val="24"/>
          <w:szCs w:val="24"/>
        </w:rPr>
        <w:t>“</w:t>
      </w:r>
      <w:r w:rsidR="0071256D">
        <w:rPr>
          <w:rFonts w:ascii="Arial" w:hAnsi="Arial" w:cs="Arial"/>
          <w:sz w:val="24"/>
          <w:szCs w:val="24"/>
        </w:rPr>
        <w:t>esclusive</w:t>
      </w:r>
      <w:r>
        <w:rPr>
          <w:rFonts w:ascii="Arial" w:hAnsi="Arial" w:cs="Arial"/>
          <w:sz w:val="24"/>
          <w:szCs w:val="24"/>
        </w:rPr>
        <w:t>”</w:t>
      </w:r>
      <w:r w:rsidR="00EE320B">
        <w:rPr>
          <w:rFonts w:ascii="Arial" w:hAnsi="Arial" w:cs="Arial"/>
          <w:sz w:val="24"/>
          <w:szCs w:val="24"/>
        </w:rPr>
        <w:t xml:space="preserve">per la </w:t>
      </w:r>
      <w:r>
        <w:rPr>
          <w:rFonts w:ascii="Arial" w:hAnsi="Arial" w:cs="Arial"/>
          <w:sz w:val="24"/>
          <w:szCs w:val="24"/>
        </w:rPr>
        <w:t>s</w:t>
      </w:r>
      <w:r w:rsidR="0071256D">
        <w:rPr>
          <w:rFonts w:ascii="Arial" w:hAnsi="Arial" w:cs="Arial"/>
          <w:sz w:val="24"/>
          <w:szCs w:val="24"/>
        </w:rPr>
        <w:t xml:space="preserve">icurezza del mare, </w:t>
      </w:r>
      <w:r>
        <w:rPr>
          <w:rFonts w:ascii="Arial" w:hAnsi="Arial" w:cs="Arial"/>
          <w:sz w:val="24"/>
          <w:szCs w:val="24"/>
        </w:rPr>
        <w:t>assorbendo il naviglio delle consorelle For</w:t>
      </w:r>
      <w:r w:rsidR="002412D3">
        <w:rPr>
          <w:rFonts w:ascii="Arial" w:hAnsi="Arial" w:cs="Arial"/>
          <w:sz w:val="24"/>
          <w:szCs w:val="24"/>
        </w:rPr>
        <w:t>z</w:t>
      </w:r>
      <w:r>
        <w:rPr>
          <w:rFonts w:ascii="Arial" w:hAnsi="Arial" w:cs="Arial"/>
          <w:sz w:val="24"/>
          <w:szCs w:val="24"/>
        </w:rPr>
        <w:t>e di polizia (</w:t>
      </w:r>
      <w:r w:rsidR="0071256D">
        <w:rPr>
          <w:rFonts w:ascii="Arial" w:hAnsi="Arial" w:cs="Arial"/>
          <w:sz w:val="24"/>
          <w:szCs w:val="24"/>
        </w:rPr>
        <w:t>ferme restando le attribuzioni già assegnate al</w:t>
      </w:r>
      <w:r>
        <w:rPr>
          <w:rFonts w:ascii="Arial" w:hAnsi="Arial" w:cs="Arial"/>
          <w:sz w:val="24"/>
          <w:szCs w:val="24"/>
        </w:rPr>
        <w:t xml:space="preserve">le </w:t>
      </w:r>
      <w:r w:rsidR="0071256D">
        <w:rPr>
          <w:rFonts w:ascii="Arial" w:hAnsi="Arial" w:cs="Arial"/>
          <w:sz w:val="24"/>
          <w:szCs w:val="24"/>
        </w:rPr>
        <w:t>Capitanerie di Porto</w:t>
      </w:r>
      <w:r w:rsidR="00EE320B">
        <w:rPr>
          <w:rFonts w:ascii="Arial" w:hAnsi="Arial" w:cs="Arial"/>
          <w:sz w:val="24"/>
          <w:szCs w:val="24"/>
        </w:rPr>
        <w:t>)</w:t>
      </w:r>
      <w:r w:rsidR="0071256D">
        <w:rPr>
          <w:rFonts w:ascii="Arial" w:hAnsi="Arial" w:cs="Arial"/>
          <w:sz w:val="24"/>
          <w:szCs w:val="24"/>
        </w:rPr>
        <w:t>.</w:t>
      </w:r>
    </w:p>
    <w:p w:rsidR="002A3C59" w:rsidRPr="003E41C6" w:rsidRDefault="002A3C59" w:rsidP="002A3C59">
      <w:pPr>
        <w:widowControl w:val="0"/>
        <w:autoSpaceDE w:val="0"/>
        <w:autoSpaceDN w:val="0"/>
        <w:spacing w:before="60"/>
        <w:ind w:right="17"/>
        <w:jc w:val="both"/>
        <w:rPr>
          <w:rFonts w:ascii="Arial" w:eastAsia="MS Mincho" w:hAnsi="Arial" w:cs="Arial"/>
        </w:rPr>
      </w:pPr>
      <w:r w:rsidRPr="003E41C6">
        <w:rPr>
          <w:rFonts w:ascii="Arial" w:eastAsia="MS Mincho" w:hAnsi="Arial" w:cs="Arial"/>
        </w:rPr>
        <w:t xml:space="preserve">Il concorso </w:t>
      </w:r>
      <w:r w:rsidRPr="003E41C6">
        <w:rPr>
          <w:rFonts w:ascii="Arial" w:hAnsi="Arial" w:cs="Arial"/>
          <w:bCs/>
        </w:rPr>
        <w:t>alla</w:t>
      </w:r>
      <w:r w:rsidRPr="003E41C6">
        <w:rPr>
          <w:rFonts w:ascii="Arial" w:eastAsia="MS Mincho" w:hAnsi="Arial" w:cs="Arial"/>
        </w:rPr>
        <w:t xml:space="preserve"> sicurezza e all’ordine pubblico è stato </w:t>
      </w:r>
      <w:r w:rsidR="0071256D">
        <w:rPr>
          <w:rFonts w:ascii="Arial" w:eastAsia="MS Mincho" w:hAnsi="Arial" w:cs="Arial"/>
        </w:rPr>
        <w:t>garantito</w:t>
      </w:r>
      <w:r w:rsidRPr="003E41C6">
        <w:rPr>
          <w:rFonts w:ascii="Arial" w:eastAsia="MS Mincho" w:hAnsi="Arial" w:cs="Arial"/>
        </w:rPr>
        <w:t xml:space="preserve"> principalmente attraverso i militari specializzati </w:t>
      </w:r>
      <w:r w:rsidR="00D6698C">
        <w:rPr>
          <w:rFonts w:ascii="Arial" w:eastAsia="MS Mincho" w:hAnsi="Arial" w:cs="Arial"/>
        </w:rPr>
        <w:t>per l’</w:t>
      </w:r>
      <w:r w:rsidRPr="003E41C6">
        <w:rPr>
          <w:rFonts w:ascii="Arial" w:eastAsia="MS Mincho" w:hAnsi="Arial" w:cs="Arial"/>
        </w:rPr>
        <w:t>“Anti Terrorismo e</w:t>
      </w:r>
      <w:r w:rsidR="00D6698C">
        <w:rPr>
          <w:rFonts w:ascii="Arial" w:eastAsia="MS Mincho" w:hAnsi="Arial" w:cs="Arial"/>
        </w:rPr>
        <w:t xml:space="preserve">d il </w:t>
      </w:r>
      <w:r w:rsidRPr="003E41C6">
        <w:rPr>
          <w:rFonts w:ascii="Arial" w:eastAsia="MS Mincho" w:hAnsi="Arial" w:cs="Arial"/>
        </w:rPr>
        <w:t xml:space="preserve">Pronto Impiego” (ATPI), </w:t>
      </w:r>
      <w:r w:rsidR="00D00CC2" w:rsidRPr="003E41C6">
        <w:rPr>
          <w:rFonts w:ascii="Arial" w:eastAsia="MS Mincho" w:hAnsi="Arial" w:cs="Arial"/>
        </w:rPr>
        <w:t xml:space="preserve">anch’essi </w:t>
      </w:r>
      <w:r w:rsidRPr="003E41C6">
        <w:rPr>
          <w:rFonts w:ascii="Arial" w:eastAsia="MS Mincho" w:hAnsi="Arial" w:cs="Arial"/>
        </w:rPr>
        <w:t xml:space="preserve">di stanza a Pescara. I cosiddetti “Baschi Verdi” si caratterizzano per un </w:t>
      </w:r>
      <w:r w:rsidR="0071256D">
        <w:rPr>
          <w:rFonts w:ascii="Arial" w:eastAsia="MS Mincho" w:hAnsi="Arial" w:cs="Arial"/>
        </w:rPr>
        <w:t>particolare</w:t>
      </w:r>
      <w:r w:rsidRPr="003E41C6">
        <w:rPr>
          <w:rFonts w:ascii="Arial" w:eastAsia="MS Mincho" w:hAnsi="Arial" w:cs="Arial"/>
        </w:rPr>
        <w:t xml:space="preserve"> dinamismo operativo</w:t>
      </w:r>
      <w:r w:rsidR="0071256D">
        <w:rPr>
          <w:rFonts w:ascii="Arial" w:eastAsia="MS Mincho" w:hAnsi="Arial" w:cs="Arial"/>
        </w:rPr>
        <w:t>. O</w:t>
      </w:r>
      <w:r w:rsidRPr="003E41C6">
        <w:rPr>
          <w:rFonts w:ascii="Arial" w:eastAsia="MS Mincho" w:hAnsi="Arial" w:cs="Arial"/>
        </w:rPr>
        <w:t>ltre a garantire i servizi di ordine pubblico e le misure di protezione personale nel quadro delle direttive delle Autorità di pubblica sicurezza, fanno parte integrante del</w:t>
      </w:r>
      <w:r w:rsidR="00D6698C">
        <w:rPr>
          <w:rFonts w:ascii="Arial" w:eastAsia="MS Mincho" w:hAnsi="Arial" w:cs="Arial"/>
        </w:rPr>
        <w:t xml:space="preserve">citato </w:t>
      </w:r>
      <w:r w:rsidRPr="003E41C6">
        <w:rPr>
          <w:rFonts w:ascii="Arial" w:eastAsia="MS Mincho" w:hAnsi="Arial" w:cs="Arial"/>
        </w:rPr>
        <w:t>dispositivo operativo del Corpo per il contrasto all’illegalità economico-finanziaria ed ai traffici illeciti, assicurando il loro fondamentale apporto soprattutto al controllo economico del territorio.</w:t>
      </w:r>
    </w:p>
    <w:p w:rsidR="002476FB" w:rsidRPr="003E41C6" w:rsidRDefault="002476FB" w:rsidP="002476FB">
      <w:pPr>
        <w:pStyle w:val="Indice"/>
        <w:spacing w:before="120" w:after="120" w:line="240" w:lineRule="atLeast"/>
        <w:ind w:left="0" w:firstLine="0"/>
        <w:rPr>
          <w:rFonts w:ascii="Arial" w:hAnsi="Arial" w:cs="Arial"/>
          <w:sz w:val="24"/>
          <w:szCs w:val="24"/>
        </w:rPr>
      </w:pPr>
      <w:r w:rsidRPr="003E41C6">
        <w:rPr>
          <w:rFonts w:ascii="Arial" w:hAnsi="Arial" w:cs="Arial"/>
          <w:sz w:val="24"/>
          <w:szCs w:val="24"/>
        </w:rPr>
        <w:t xml:space="preserve">Prezioso ed assiduo, infine, il contributo fornito dalle Fiamme Gialle impiegate nel Soccorso Alpino - in Abruzzo dislocato nelle Stazioni SAGF di L’Aquila e Roccaraso - a salvaguardia della vita umana, </w:t>
      </w:r>
      <w:r w:rsidR="00D6698C">
        <w:rPr>
          <w:rFonts w:ascii="Arial" w:hAnsi="Arial" w:cs="Arial"/>
          <w:sz w:val="24"/>
          <w:szCs w:val="24"/>
        </w:rPr>
        <w:t xml:space="preserve">nell’ambito </w:t>
      </w:r>
      <w:r w:rsidRPr="003E41C6">
        <w:rPr>
          <w:rFonts w:ascii="Arial" w:hAnsi="Arial" w:cs="Arial"/>
          <w:sz w:val="24"/>
          <w:szCs w:val="24"/>
        </w:rPr>
        <w:t xml:space="preserve">del </w:t>
      </w:r>
      <w:r w:rsidR="00D6698C">
        <w:rPr>
          <w:rFonts w:ascii="Arial" w:hAnsi="Arial" w:cs="Arial"/>
          <w:sz w:val="24"/>
          <w:szCs w:val="24"/>
        </w:rPr>
        <w:t xml:space="preserve">più generale </w:t>
      </w:r>
      <w:r w:rsidRPr="003E41C6">
        <w:rPr>
          <w:rFonts w:ascii="Arial" w:hAnsi="Arial" w:cs="Arial"/>
          <w:sz w:val="24"/>
          <w:szCs w:val="24"/>
        </w:rPr>
        <w:t xml:space="preserve">dispositivo </w:t>
      </w:r>
      <w:r w:rsidR="00EE320B">
        <w:rPr>
          <w:rFonts w:ascii="Arial" w:hAnsi="Arial" w:cs="Arial"/>
          <w:sz w:val="24"/>
          <w:szCs w:val="24"/>
        </w:rPr>
        <w:t>di Protezione Civile</w:t>
      </w:r>
      <w:r w:rsidRPr="003E41C6">
        <w:rPr>
          <w:rFonts w:ascii="Arial" w:hAnsi="Arial" w:cs="Arial"/>
          <w:sz w:val="24"/>
          <w:szCs w:val="24"/>
        </w:rPr>
        <w:t>.</w:t>
      </w:r>
      <w:r w:rsidR="0071256D">
        <w:rPr>
          <w:rFonts w:ascii="Arial" w:hAnsi="Arial" w:cs="Arial"/>
          <w:sz w:val="24"/>
          <w:szCs w:val="24"/>
        </w:rPr>
        <w:t xml:space="preserve"> Nell’anno 2016</w:t>
      </w:r>
      <w:r w:rsidR="00EE320B">
        <w:rPr>
          <w:rFonts w:ascii="Arial" w:hAnsi="Arial" w:cs="Arial"/>
          <w:sz w:val="24"/>
          <w:szCs w:val="24"/>
        </w:rPr>
        <w:t>,</w:t>
      </w:r>
      <w:r w:rsidR="0071256D">
        <w:rPr>
          <w:rFonts w:ascii="Arial" w:hAnsi="Arial" w:cs="Arial"/>
          <w:sz w:val="24"/>
          <w:szCs w:val="24"/>
        </w:rPr>
        <w:t xml:space="preserve"> il SAGF abruzzese si è particolarmente distinto</w:t>
      </w:r>
      <w:r w:rsidR="00EE320B">
        <w:rPr>
          <w:rFonts w:ascii="Arial" w:hAnsi="Arial" w:cs="Arial"/>
          <w:sz w:val="24"/>
          <w:szCs w:val="24"/>
        </w:rPr>
        <w:t xml:space="preserve">, </w:t>
      </w:r>
      <w:r w:rsidR="00D6698C">
        <w:rPr>
          <w:rFonts w:ascii="Arial" w:hAnsi="Arial" w:cs="Arial"/>
          <w:sz w:val="24"/>
          <w:szCs w:val="24"/>
        </w:rPr>
        <w:t xml:space="preserve">attraverso il </w:t>
      </w:r>
      <w:r w:rsidR="006A3068">
        <w:rPr>
          <w:rFonts w:ascii="Arial" w:hAnsi="Arial" w:cs="Arial"/>
          <w:sz w:val="24"/>
          <w:szCs w:val="24"/>
        </w:rPr>
        <w:t xml:space="preserve">soccorso </w:t>
      </w:r>
      <w:r w:rsidR="00D6698C">
        <w:rPr>
          <w:rFonts w:ascii="Arial" w:hAnsi="Arial" w:cs="Arial"/>
          <w:sz w:val="24"/>
          <w:szCs w:val="24"/>
        </w:rPr>
        <w:t xml:space="preserve">a </w:t>
      </w:r>
      <w:r w:rsidR="006A3068">
        <w:rPr>
          <w:rFonts w:ascii="Arial" w:hAnsi="Arial" w:cs="Arial"/>
          <w:sz w:val="24"/>
          <w:szCs w:val="24"/>
        </w:rPr>
        <w:t xml:space="preserve">persone sepolte </w:t>
      </w:r>
      <w:r w:rsidR="00D6698C">
        <w:rPr>
          <w:rFonts w:ascii="Arial" w:hAnsi="Arial" w:cs="Arial"/>
          <w:sz w:val="24"/>
          <w:szCs w:val="24"/>
        </w:rPr>
        <w:t xml:space="preserve">da </w:t>
      </w:r>
      <w:r w:rsidR="006A3068">
        <w:rPr>
          <w:rFonts w:ascii="Arial" w:hAnsi="Arial" w:cs="Arial"/>
          <w:sz w:val="24"/>
          <w:szCs w:val="24"/>
        </w:rPr>
        <w:t>macerie,</w:t>
      </w:r>
      <w:r w:rsidR="0071256D">
        <w:rPr>
          <w:rFonts w:ascii="Arial" w:hAnsi="Arial" w:cs="Arial"/>
          <w:sz w:val="24"/>
          <w:szCs w:val="24"/>
        </w:rPr>
        <w:t xml:space="preserve"> in occasione del tragico sisma avvenuto il 24 agosto 2016 e nei giorni seguenti</w:t>
      </w:r>
      <w:r w:rsidR="00D6698C">
        <w:rPr>
          <w:rFonts w:ascii="Arial" w:hAnsi="Arial" w:cs="Arial"/>
          <w:sz w:val="24"/>
          <w:szCs w:val="24"/>
        </w:rPr>
        <w:t>,</w:t>
      </w:r>
      <w:r w:rsidR="0071256D">
        <w:rPr>
          <w:rFonts w:ascii="Arial" w:hAnsi="Arial" w:cs="Arial"/>
          <w:sz w:val="24"/>
          <w:szCs w:val="24"/>
        </w:rPr>
        <w:t xml:space="preserve"> ad Amatricee </w:t>
      </w:r>
      <w:r w:rsidR="00D6698C">
        <w:rPr>
          <w:rFonts w:ascii="Arial" w:hAnsi="Arial" w:cs="Arial"/>
          <w:sz w:val="24"/>
          <w:szCs w:val="24"/>
        </w:rPr>
        <w:t xml:space="preserve">in </w:t>
      </w:r>
      <w:r w:rsidR="0071256D">
        <w:rPr>
          <w:rFonts w:ascii="Arial" w:hAnsi="Arial" w:cs="Arial"/>
          <w:sz w:val="24"/>
          <w:szCs w:val="24"/>
        </w:rPr>
        <w:t>zone limitrofe</w:t>
      </w:r>
      <w:r w:rsidR="00D6698C">
        <w:rPr>
          <w:rFonts w:ascii="Arial" w:hAnsi="Arial" w:cs="Arial"/>
          <w:sz w:val="24"/>
          <w:szCs w:val="24"/>
        </w:rPr>
        <w:t xml:space="preserve"> del Centro Italia</w:t>
      </w:r>
      <w:r w:rsidR="0071256D">
        <w:rPr>
          <w:rFonts w:ascii="Arial" w:hAnsi="Arial" w:cs="Arial"/>
          <w:sz w:val="24"/>
          <w:szCs w:val="24"/>
        </w:rPr>
        <w:t>.</w:t>
      </w:r>
    </w:p>
    <w:p w:rsidR="005C73F2" w:rsidRDefault="005C73F2" w:rsidP="00306B52">
      <w:pPr>
        <w:pStyle w:val="Indice"/>
        <w:spacing w:before="120" w:after="120" w:line="240" w:lineRule="atLeast"/>
        <w:ind w:left="0" w:firstLine="0"/>
        <w:rPr>
          <w:rFonts w:ascii="Arial" w:hAnsi="Arial" w:cs="Arial"/>
          <w:b/>
          <w:sz w:val="24"/>
          <w:szCs w:val="24"/>
        </w:rPr>
      </w:pPr>
    </w:p>
    <w:p w:rsidR="002476FB" w:rsidRDefault="002476FB" w:rsidP="00306B52">
      <w:pPr>
        <w:pStyle w:val="Indice"/>
        <w:spacing w:before="120" w:after="120" w:line="240" w:lineRule="atLeast"/>
        <w:ind w:left="0" w:firstLine="0"/>
        <w:rPr>
          <w:rFonts w:ascii="Arial" w:hAnsi="Arial" w:cs="Arial"/>
          <w:b/>
          <w:sz w:val="24"/>
          <w:szCs w:val="24"/>
        </w:rPr>
      </w:pPr>
    </w:p>
    <w:tbl>
      <w:tblPr>
        <w:tblW w:w="9796" w:type="dxa"/>
        <w:tblInd w:w="55" w:type="dxa"/>
        <w:tblCellMar>
          <w:left w:w="70" w:type="dxa"/>
          <w:right w:w="70" w:type="dxa"/>
        </w:tblCellMar>
        <w:tblLook w:val="04A0"/>
      </w:tblPr>
      <w:tblGrid>
        <w:gridCol w:w="7670"/>
        <w:gridCol w:w="2126"/>
      </w:tblGrid>
      <w:tr w:rsidR="00675896" w:rsidRPr="004A1CA5" w:rsidTr="00675896">
        <w:trPr>
          <w:trHeight w:val="600"/>
        </w:trPr>
        <w:tc>
          <w:tcPr>
            <w:tcW w:w="9796" w:type="dxa"/>
            <w:gridSpan w:val="2"/>
            <w:tcBorders>
              <w:top w:val="nil"/>
              <w:left w:val="nil"/>
              <w:bottom w:val="nil"/>
              <w:right w:val="nil"/>
            </w:tcBorders>
            <w:shd w:val="clear" w:color="auto" w:fill="auto"/>
            <w:vAlign w:val="bottom"/>
            <w:hideMark/>
          </w:tcPr>
          <w:p w:rsidR="00675896" w:rsidRPr="004A1CA5" w:rsidRDefault="00675896" w:rsidP="00675896">
            <w:pPr>
              <w:jc w:val="center"/>
              <w:rPr>
                <w:rFonts w:ascii="Arial" w:hAnsi="Arial" w:cs="Arial"/>
                <w:b/>
                <w:bCs/>
                <w:color w:val="000000"/>
              </w:rPr>
            </w:pPr>
            <w:bookmarkStart w:id="0" w:name="RANGE!B2:C36"/>
            <w:bookmarkEnd w:id="0"/>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000000" w:fill="C5D9F1"/>
            <w:vAlign w:val="center"/>
            <w:hideMark/>
          </w:tcPr>
          <w:p w:rsidR="00675896" w:rsidRPr="004A1CA5" w:rsidRDefault="00675896" w:rsidP="00675896">
            <w:pPr>
              <w:rPr>
                <w:rFonts w:ascii="Arial" w:hAnsi="Arial" w:cs="Arial"/>
                <w:b/>
                <w:color w:val="000000"/>
              </w:rPr>
            </w:pPr>
            <w:r w:rsidRPr="004A1CA5">
              <w:rPr>
                <w:rFonts w:ascii="Arial" w:hAnsi="Arial" w:cs="Arial"/>
                <w:b/>
                <w:color w:val="000000"/>
              </w:rPr>
              <w:lastRenderedPageBreak/>
              <w:t xml:space="preserve">CONTRASTO AL TRAFFICO DI SOSTANZE STUPEFACENTI </w:t>
            </w:r>
          </w:p>
        </w:tc>
        <w:tc>
          <w:tcPr>
            <w:tcW w:w="2126" w:type="dxa"/>
            <w:tcBorders>
              <w:top w:val="single" w:sz="4" w:space="0" w:color="auto"/>
              <w:left w:val="nil"/>
              <w:bottom w:val="single" w:sz="4" w:space="0" w:color="auto"/>
              <w:right w:val="nil"/>
            </w:tcBorders>
            <w:shd w:val="clear" w:color="000000" w:fill="C5D9F1"/>
            <w:vAlign w:val="center"/>
            <w:hideMark/>
          </w:tcPr>
          <w:p w:rsidR="00675896" w:rsidRPr="004A1CA5" w:rsidRDefault="00675896" w:rsidP="00675896">
            <w:pPr>
              <w:rPr>
                <w:rFonts w:ascii="Arial" w:hAnsi="Arial" w:cs="Arial"/>
                <w:color w:val="000000"/>
              </w:rPr>
            </w:pPr>
            <w:r w:rsidRPr="004A1CA5">
              <w:rPr>
                <w:rFonts w:ascii="Arial" w:hAnsi="Arial" w:cs="Arial"/>
                <w:color w:val="000000"/>
              </w:rPr>
              <w:t> </w:t>
            </w:r>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Pr>
                <w:rFonts w:ascii="Arial" w:hAnsi="Arial" w:cs="Arial"/>
                <w:color w:val="000000"/>
              </w:rPr>
              <w:t>Soggetti denunciati</w:t>
            </w:r>
            <w:r w:rsidR="00EE320B">
              <w:rPr>
                <w:rFonts w:ascii="Arial" w:hAnsi="Arial" w:cs="Arial"/>
                <w:color w:val="000000"/>
              </w:rPr>
              <w:t>(n.)</w:t>
            </w:r>
          </w:p>
        </w:tc>
        <w:tc>
          <w:tcPr>
            <w:tcW w:w="2126" w:type="dxa"/>
            <w:tcBorders>
              <w:top w:val="nil"/>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161</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di cui in stato d’arresto</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35</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xml:space="preserve">Sostanze sequestrate (gr.): </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19.121</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hashish e marijuana</w:t>
            </w:r>
            <w:r w:rsidR="00EE320B">
              <w:rPr>
                <w:rFonts w:ascii="Arial" w:hAnsi="Arial" w:cs="Arial"/>
                <w:color w:val="000000"/>
              </w:rPr>
              <w:t xml:space="preserve"> (gr.)</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13.643</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cocaina</w:t>
            </w:r>
            <w:r w:rsidR="00EE320B">
              <w:rPr>
                <w:rFonts w:ascii="Arial" w:hAnsi="Arial" w:cs="Arial"/>
                <w:color w:val="000000"/>
              </w:rPr>
              <w:t xml:space="preserve"> (gr.)</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1.227</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eroina</w:t>
            </w:r>
            <w:r w:rsidR="00EE320B">
              <w:rPr>
                <w:rFonts w:ascii="Arial" w:hAnsi="Arial" w:cs="Arial"/>
                <w:color w:val="000000"/>
              </w:rPr>
              <w:t xml:space="preserve"> (gr.)</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3.541</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sostanze psicotrope</w:t>
            </w:r>
            <w:r w:rsidR="00EE320B">
              <w:rPr>
                <w:rFonts w:ascii="Arial" w:hAnsi="Arial" w:cs="Arial"/>
                <w:color w:val="000000"/>
              </w:rPr>
              <w:t xml:space="preserve"> (gr.)</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12</w:t>
            </w:r>
          </w:p>
        </w:tc>
      </w:tr>
      <w:tr w:rsidR="00675896" w:rsidRPr="004A1CA5" w:rsidTr="00675896">
        <w:trPr>
          <w:trHeight w:val="300"/>
        </w:trPr>
        <w:tc>
          <w:tcPr>
            <w:tcW w:w="7670" w:type="dxa"/>
            <w:tcBorders>
              <w:top w:val="single" w:sz="4" w:space="0" w:color="auto"/>
              <w:left w:val="nil"/>
              <w:bottom w:val="nil"/>
              <w:right w:val="nil"/>
            </w:tcBorders>
            <w:shd w:val="clear" w:color="auto" w:fill="auto"/>
            <w:noWrap/>
            <w:vAlign w:val="center"/>
            <w:hideMark/>
          </w:tcPr>
          <w:p w:rsidR="00675896" w:rsidRPr="004A1CA5" w:rsidRDefault="00675896" w:rsidP="00EE320B">
            <w:pPr>
              <w:rPr>
                <w:rFonts w:ascii="Arial" w:hAnsi="Arial" w:cs="Arial"/>
                <w:color w:val="000000"/>
              </w:rPr>
            </w:pPr>
            <w:r w:rsidRPr="004A1CA5">
              <w:rPr>
                <w:rFonts w:ascii="Arial" w:hAnsi="Arial" w:cs="Arial"/>
                <w:color w:val="000000"/>
              </w:rPr>
              <w:t xml:space="preserve">.. </w:t>
            </w:r>
            <w:r w:rsidR="00EE320B">
              <w:rPr>
                <w:rFonts w:ascii="Arial" w:hAnsi="Arial" w:cs="Arial"/>
                <w:color w:val="000000"/>
              </w:rPr>
              <w:t xml:space="preserve">piante </w:t>
            </w:r>
            <w:r w:rsidRPr="004A1CA5">
              <w:rPr>
                <w:rFonts w:ascii="Arial" w:hAnsi="Arial" w:cs="Arial"/>
                <w:color w:val="000000"/>
              </w:rPr>
              <w:t>canapa (n.)</w:t>
            </w:r>
          </w:p>
        </w:tc>
        <w:tc>
          <w:tcPr>
            <w:tcW w:w="2126" w:type="dxa"/>
            <w:tcBorders>
              <w:top w:val="single" w:sz="4" w:space="0" w:color="auto"/>
              <w:left w:val="nil"/>
              <w:bottom w:val="nil"/>
              <w:right w:val="nil"/>
            </w:tcBorders>
            <w:shd w:val="clear" w:color="auto" w:fill="auto"/>
            <w:noWrap/>
            <w:vAlign w:val="center"/>
          </w:tcPr>
          <w:p w:rsidR="00675896" w:rsidRPr="004A1CA5" w:rsidRDefault="00675896" w:rsidP="00675896">
            <w:pPr>
              <w:jc w:val="center"/>
              <w:rPr>
                <w:rFonts w:ascii="Arial" w:hAnsi="Arial" w:cs="Arial"/>
              </w:rPr>
            </w:pPr>
            <w:r>
              <w:rPr>
                <w:rFonts w:ascii="Arial" w:hAnsi="Arial" w:cs="Arial"/>
              </w:rPr>
              <w:t>3</w:t>
            </w:r>
          </w:p>
        </w:tc>
      </w:tr>
      <w:tr w:rsidR="00675896" w:rsidRPr="004A1CA5" w:rsidTr="00EB3F04">
        <w:trPr>
          <w:trHeight w:val="431"/>
        </w:trPr>
        <w:tc>
          <w:tcPr>
            <w:tcW w:w="7670"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rPr>
                <w:rFonts w:ascii="Arial" w:hAnsi="Arial" w:cs="Arial"/>
                <w:color w:val="000000"/>
              </w:rPr>
            </w:pPr>
            <w:r>
              <w:rPr>
                <w:rFonts w:ascii="Arial" w:hAnsi="Arial" w:cs="Arial"/>
                <w:color w:val="000000"/>
              </w:rPr>
              <w:t>.. varie</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rPr>
            </w:pPr>
            <w:r>
              <w:rPr>
                <w:rFonts w:ascii="Arial" w:hAnsi="Arial" w:cs="Arial"/>
              </w:rPr>
              <w:t>698</w:t>
            </w:r>
          </w:p>
        </w:tc>
      </w:tr>
      <w:tr w:rsidR="00675896" w:rsidRPr="004A1CA5" w:rsidTr="00EB3F04">
        <w:trPr>
          <w:trHeight w:val="281"/>
        </w:trPr>
        <w:tc>
          <w:tcPr>
            <w:tcW w:w="9796" w:type="dxa"/>
            <w:gridSpan w:val="2"/>
            <w:tcBorders>
              <w:top w:val="single" w:sz="4" w:space="0" w:color="auto"/>
              <w:left w:val="nil"/>
              <w:bottom w:val="single" w:sz="4" w:space="0" w:color="auto"/>
              <w:right w:val="nil"/>
            </w:tcBorders>
            <w:shd w:val="clear" w:color="000000" w:fill="C5D9F1"/>
            <w:noWrap/>
            <w:vAlign w:val="center"/>
            <w:hideMark/>
          </w:tcPr>
          <w:p w:rsidR="00675896" w:rsidRPr="004A1CA5" w:rsidRDefault="00675896" w:rsidP="00675896">
            <w:pPr>
              <w:rPr>
                <w:rFonts w:ascii="Arial" w:hAnsi="Arial" w:cs="Arial"/>
                <w:b/>
                <w:color w:val="000000"/>
              </w:rPr>
            </w:pPr>
            <w:r w:rsidRPr="004A1CA5">
              <w:rPr>
                <w:rFonts w:ascii="Arial" w:hAnsi="Arial" w:cs="Arial"/>
                <w:b/>
                <w:color w:val="000000"/>
              </w:rPr>
              <w:t xml:space="preserve">CONTRASTO AGLI ILLECITI NEL SETTORE AMBIENTALE </w:t>
            </w:r>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 xml:space="preserve">Interventi </w:t>
            </w:r>
            <w:r w:rsidR="00EE320B">
              <w:rPr>
                <w:rFonts w:ascii="Arial" w:hAnsi="Arial" w:cs="Arial"/>
                <w:color w:val="000000"/>
              </w:rPr>
              <w:t>(n.)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36</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Pr>
                <w:rFonts w:ascii="Arial" w:hAnsi="Arial" w:cs="Arial"/>
                <w:color w:val="000000"/>
              </w:rPr>
              <w:t>Soggetti verbalizzati</w:t>
            </w:r>
            <w:r w:rsidR="00EE320B">
              <w:rPr>
                <w:rFonts w:ascii="Arial" w:hAnsi="Arial" w:cs="Arial"/>
                <w:color w:val="000000"/>
              </w:rPr>
              <w:t>(n.)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49</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Pr>
                <w:rFonts w:ascii="Arial" w:hAnsi="Arial" w:cs="Arial"/>
                <w:color w:val="000000"/>
              </w:rPr>
              <w:t>.. di cui denunciati</w:t>
            </w:r>
            <w:r w:rsidRPr="004A1CA5">
              <w:rPr>
                <w:rFonts w:ascii="Arial" w:hAnsi="Arial" w:cs="Arial"/>
                <w:color w:val="000000"/>
              </w:rPr>
              <w:t xml:space="preserve"> all’Autorità Giudiziaria</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32</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Sequestri rifiuti industriali (Kg</w:t>
            </w:r>
            <w:r w:rsidR="00EE320B">
              <w:rPr>
                <w:rFonts w:ascii="Arial" w:hAnsi="Arial" w:cs="Arial"/>
                <w:color w:val="000000"/>
              </w:rPr>
              <w:t>.</w:t>
            </w:r>
            <w:r w:rsidRPr="004A1CA5">
              <w:rPr>
                <w:rFonts w:ascii="Arial" w:hAnsi="Arial" w:cs="Arial"/>
                <w:color w:val="000000"/>
              </w:rPr>
              <w:t xml:space="preserve">) </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2.120</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Sequestri discariche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2</w:t>
            </w:r>
          </w:p>
        </w:tc>
      </w:tr>
      <w:tr w:rsidR="00675896" w:rsidRPr="004A1CA5" w:rsidTr="00675896">
        <w:trPr>
          <w:trHeight w:val="300"/>
        </w:trPr>
        <w:tc>
          <w:tcPr>
            <w:tcW w:w="7670" w:type="dxa"/>
            <w:tcBorders>
              <w:top w:val="single" w:sz="4" w:space="0" w:color="auto"/>
              <w:left w:val="nil"/>
              <w:bottom w:val="nil"/>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Sequestri immobili (n.)</w:t>
            </w:r>
          </w:p>
        </w:tc>
        <w:tc>
          <w:tcPr>
            <w:tcW w:w="2126" w:type="dxa"/>
            <w:tcBorders>
              <w:top w:val="single" w:sz="4" w:space="0" w:color="auto"/>
              <w:left w:val="nil"/>
              <w:bottom w:val="nil"/>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8</w:t>
            </w:r>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rPr>
                <w:rFonts w:ascii="Arial" w:hAnsi="Arial" w:cs="Arial"/>
                <w:color w:val="000000"/>
              </w:rPr>
            </w:pPr>
            <w:r>
              <w:rPr>
                <w:rFonts w:ascii="Arial" w:hAnsi="Arial" w:cs="Arial"/>
                <w:color w:val="000000"/>
              </w:rPr>
              <w:t>Sequestri aree demaniali ed altre (mq</w:t>
            </w:r>
            <w:r w:rsidR="00EE320B">
              <w:rPr>
                <w:rFonts w:ascii="Arial" w:hAnsi="Arial" w:cs="Arial"/>
                <w:color w:val="000000"/>
              </w:rPr>
              <w:t>.</w:t>
            </w:r>
            <w:r>
              <w:rPr>
                <w:rFonts w:ascii="Arial" w:hAnsi="Arial" w:cs="Arial"/>
                <w:color w:val="000000"/>
              </w:rPr>
              <w:t>)</w:t>
            </w:r>
            <w:bookmarkStart w:id="1" w:name="_GoBack"/>
            <w:bookmarkEnd w:id="1"/>
          </w:p>
        </w:tc>
        <w:tc>
          <w:tcPr>
            <w:tcW w:w="2126" w:type="dxa"/>
            <w:tcBorders>
              <w:top w:val="single" w:sz="4" w:space="0" w:color="auto"/>
              <w:left w:val="nil"/>
              <w:bottom w:val="single" w:sz="4" w:space="0" w:color="auto"/>
              <w:right w:val="nil"/>
            </w:tcBorders>
            <w:shd w:val="clear" w:color="auto" w:fill="auto"/>
            <w:noWrap/>
            <w:vAlign w:val="center"/>
          </w:tcPr>
          <w:p w:rsidR="00675896" w:rsidRDefault="00675896" w:rsidP="00675896">
            <w:pPr>
              <w:jc w:val="center"/>
              <w:rPr>
                <w:rFonts w:ascii="Arial" w:hAnsi="Arial" w:cs="Arial"/>
                <w:color w:val="000000"/>
              </w:rPr>
            </w:pPr>
            <w:r>
              <w:rPr>
                <w:rFonts w:ascii="Arial" w:hAnsi="Arial" w:cs="Arial"/>
                <w:color w:val="000000"/>
              </w:rPr>
              <w:t>104.999</w:t>
            </w:r>
          </w:p>
        </w:tc>
      </w:tr>
      <w:tr w:rsidR="00675896" w:rsidRPr="004A1CA5" w:rsidTr="00EB3F04">
        <w:trPr>
          <w:trHeight w:val="315"/>
        </w:trPr>
        <w:tc>
          <w:tcPr>
            <w:tcW w:w="9796" w:type="dxa"/>
            <w:gridSpan w:val="2"/>
            <w:tcBorders>
              <w:top w:val="single" w:sz="4" w:space="0" w:color="auto"/>
              <w:left w:val="nil"/>
              <w:bottom w:val="single" w:sz="4" w:space="0" w:color="auto"/>
              <w:right w:val="nil"/>
            </w:tcBorders>
            <w:shd w:val="clear" w:color="000000" w:fill="C5D9F1"/>
            <w:noWrap/>
            <w:vAlign w:val="center"/>
            <w:hideMark/>
          </w:tcPr>
          <w:p w:rsidR="00675896" w:rsidRPr="004A1CA5" w:rsidRDefault="00675896" w:rsidP="00675896">
            <w:pPr>
              <w:rPr>
                <w:rFonts w:ascii="Arial" w:hAnsi="Arial" w:cs="Arial"/>
                <w:b/>
                <w:color w:val="000000"/>
              </w:rPr>
            </w:pPr>
            <w:r w:rsidRPr="004A1CA5">
              <w:rPr>
                <w:rFonts w:ascii="Arial" w:hAnsi="Arial" w:cs="Arial"/>
                <w:b/>
                <w:color w:val="000000"/>
              </w:rPr>
              <w:t>SERVIZIO DI PUBBLICA UTILITA' "117"</w:t>
            </w:r>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EE320B" w:rsidP="00675896">
            <w:pPr>
              <w:rPr>
                <w:rFonts w:ascii="Arial" w:hAnsi="Arial" w:cs="Arial"/>
                <w:color w:val="000000"/>
              </w:rPr>
            </w:pPr>
            <w:r w:rsidRPr="004A1CA5">
              <w:rPr>
                <w:rFonts w:ascii="Arial" w:hAnsi="Arial" w:cs="Arial"/>
                <w:color w:val="000000"/>
              </w:rPr>
              <w:t>S</w:t>
            </w:r>
            <w:r w:rsidR="00675896" w:rsidRPr="004A1CA5">
              <w:rPr>
                <w:rFonts w:ascii="Arial" w:hAnsi="Arial" w:cs="Arial"/>
                <w:color w:val="000000"/>
              </w:rPr>
              <w:t>egnalazioni</w:t>
            </w:r>
            <w:r>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jc w:val="center"/>
              <w:rPr>
                <w:rFonts w:ascii="Arial" w:hAnsi="Arial" w:cs="Arial"/>
                <w:color w:val="000000"/>
              </w:rPr>
            </w:pPr>
            <w:r>
              <w:rPr>
                <w:rFonts w:ascii="Arial" w:hAnsi="Arial" w:cs="Arial"/>
                <w:color w:val="000000"/>
              </w:rPr>
              <w:t>646</w:t>
            </w:r>
          </w:p>
        </w:tc>
      </w:tr>
      <w:tr w:rsidR="00675896" w:rsidRPr="004A1CA5" w:rsidTr="00EB3F04">
        <w:trPr>
          <w:trHeight w:val="315"/>
        </w:trPr>
        <w:tc>
          <w:tcPr>
            <w:tcW w:w="9796" w:type="dxa"/>
            <w:gridSpan w:val="2"/>
            <w:tcBorders>
              <w:top w:val="single" w:sz="4" w:space="0" w:color="auto"/>
              <w:left w:val="nil"/>
              <w:bottom w:val="single" w:sz="4" w:space="0" w:color="auto"/>
              <w:right w:val="nil"/>
            </w:tcBorders>
            <w:shd w:val="clear" w:color="000000" w:fill="C5D9F1"/>
            <w:noWrap/>
            <w:vAlign w:val="center"/>
            <w:hideMark/>
          </w:tcPr>
          <w:p w:rsidR="00675896" w:rsidRPr="004A1CA5" w:rsidRDefault="00675896" w:rsidP="00EE320B">
            <w:pPr>
              <w:rPr>
                <w:rFonts w:ascii="Arial" w:hAnsi="Arial" w:cs="Arial"/>
                <w:b/>
                <w:color w:val="000000"/>
              </w:rPr>
            </w:pPr>
            <w:r w:rsidRPr="004A1CA5">
              <w:rPr>
                <w:rFonts w:ascii="Arial" w:hAnsi="Arial" w:cs="Arial"/>
                <w:b/>
                <w:color w:val="000000"/>
              </w:rPr>
              <w:t xml:space="preserve">SOCCORSO IN MONTAGNA </w:t>
            </w:r>
            <w:r w:rsidR="00EE320B">
              <w:rPr>
                <w:rFonts w:ascii="Arial" w:hAnsi="Arial" w:cs="Arial"/>
                <w:b/>
                <w:color w:val="000000"/>
              </w:rPr>
              <w:t xml:space="preserve">A CURA DELLE </w:t>
            </w:r>
            <w:r w:rsidRPr="004A1CA5">
              <w:rPr>
                <w:rFonts w:ascii="Arial" w:hAnsi="Arial" w:cs="Arial"/>
                <w:b/>
                <w:color w:val="000000"/>
              </w:rPr>
              <w:t>STAZIONI SAGF</w:t>
            </w:r>
          </w:p>
        </w:tc>
      </w:tr>
      <w:tr w:rsidR="00675896" w:rsidRPr="004A1CA5" w:rsidTr="00EB3F04">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675896">
            <w:pPr>
              <w:rPr>
                <w:rFonts w:ascii="Arial" w:hAnsi="Arial" w:cs="Arial"/>
                <w:color w:val="000000"/>
              </w:rPr>
            </w:pPr>
            <w:r w:rsidRPr="004A1CA5">
              <w:rPr>
                <w:rFonts w:ascii="Arial" w:hAnsi="Arial" w:cs="Arial"/>
                <w:color w:val="000000"/>
              </w:rPr>
              <w:t>Interventi</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107</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hideMark/>
          </w:tcPr>
          <w:p w:rsidR="00675896" w:rsidRPr="004A1CA5" w:rsidRDefault="00675896" w:rsidP="00EE320B">
            <w:pPr>
              <w:rPr>
                <w:rFonts w:ascii="Arial" w:hAnsi="Arial" w:cs="Arial"/>
                <w:color w:val="000000"/>
              </w:rPr>
            </w:pPr>
            <w:r w:rsidRPr="004A1CA5">
              <w:rPr>
                <w:rFonts w:ascii="Arial" w:hAnsi="Arial" w:cs="Arial"/>
                <w:color w:val="000000"/>
              </w:rPr>
              <w:t>Persone soccorse</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169</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tcPr>
          <w:p w:rsidR="00675896" w:rsidRPr="004A1CA5" w:rsidRDefault="00675896" w:rsidP="004A6418">
            <w:pPr>
              <w:rPr>
                <w:rFonts w:ascii="Arial" w:hAnsi="Arial" w:cs="Arial"/>
                <w:color w:val="000000"/>
              </w:rPr>
            </w:pPr>
            <w:r>
              <w:rPr>
                <w:rFonts w:ascii="Arial" w:hAnsi="Arial" w:cs="Arial"/>
                <w:color w:val="000000"/>
              </w:rPr>
              <w:t xml:space="preserve">…di cui </w:t>
            </w:r>
            <w:r w:rsidR="004A6418">
              <w:rPr>
                <w:rFonts w:ascii="Arial" w:hAnsi="Arial" w:cs="Arial"/>
                <w:color w:val="000000"/>
              </w:rPr>
              <w:t>i</w:t>
            </w:r>
            <w:r>
              <w:rPr>
                <w:rFonts w:ascii="Arial" w:hAnsi="Arial" w:cs="Arial"/>
                <w:color w:val="000000"/>
              </w:rPr>
              <w:t>ncolumi</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36</w:t>
            </w:r>
          </w:p>
        </w:tc>
      </w:tr>
      <w:tr w:rsidR="00675896" w:rsidRPr="004A1CA5" w:rsidTr="00675896">
        <w:trPr>
          <w:trHeight w:val="300"/>
        </w:trPr>
        <w:tc>
          <w:tcPr>
            <w:tcW w:w="7670" w:type="dxa"/>
            <w:tcBorders>
              <w:top w:val="single" w:sz="4" w:space="0" w:color="auto"/>
              <w:left w:val="nil"/>
              <w:bottom w:val="single" w:sz="4" w:space="0" w:color="auto"/>
              <w:right w:val="nil"/>
            </w:tcBorders>
            <w:shd w:val="clear" w:color="auto" w:fill="auto"/>
            <w:noWrap/>
            <w:vAlign w:val="center"/>
          </w:tcPr>
          <w:p w:rsidR="00675896" w:rsidRPr="004A1CA5" w:rsidRDefault="00675896" w:rsidP="00EE320B">
            <w:pPr>
              <w:rPr>
                <w:rFonts w:ascii="Arial" w:hAnsi="Arial" w:cs="Arial"/>
                <w:color w:val="000000"/>
              </w:rPr>
            </w:pPr>
            <w:r>
              <w:rPr>
                <w:rFonts w:ascii="Arial" w:hAnsi="Arial" w:cs="Arial"/>
                <w:color w:val="000000"/>
              </w:rPr>
              <w:t xml:space="preserve">…di cui </w:t>
            </w:r>
            <w:r w:rsidR="00EE320B">
              <w:rPr>
                <w:rFonts w:ascii="Arial" w:hAnsi="Arial" w:cs="Arial"/>
                <w:color w:val="000000"/>
              </w:rPr>
              <w:t>f</w:t>
            </w:r>
            <w:r>
              <w:rPr>
                <w:rFonts w:ascii="Arial" w:hAnsi="Arial" w:cs="Arial"/>
                <w:color w:val="000000"/>
              </w:rPr>
              <w:t>eriti</w:t>
            </w:r>
            <w:r w:rsidR="00EE320B">
              <w:rPr>
                <w:rFonts w:ascii="Arial" w:hAnsi="Arial" w:cs="Arial"/>
                <w:color w:val="000000"/>
              </w:rPr>
              <w:t xml:space="preserve"> (n.)</w:t>
            </w:r>
          </w:p>
        </w:tc>
        <w:tc>
          <w:tcPr>
            <w:tcW w:w="2126" w:type="dxa"/>
            <w:tcBorders>
              <w:top w:val="single" w:sz="4" w:space="0" w:color="auto"/>
              <w:left w:val="nil"/>
              <w:bottom w:val="single" w:sz="4" w:space="0" w:color="auto"/>
              <w:right w:val="nil"/>
            </w:tcBorders>
            <w:shd w:val="clear" w:color="auto" w:fill="auto"/>
            <w:noWrap/>
            <w:vAlign w:val="center"/>
          </w:tcPr>
          <w:p w:rsidR="00675896" w:rsidRPr="004A1CA5" w:rsidRDefault="00675896" w:rsidP="00675896">
            <w:pPr>
              <w:jc w:val="center"/>
              <w:rPr>
                <w:rFonts w:ascii="Arial" w:hAnsi="Arial" w:cs="Arial"/>
                <w:color w:val="000000"/>
              </w:rPr>
            </w:pPr>
            <w:r>
              <w:rPr>
                <w:rFonts w:ascii="Arial" w:hAnsi="Arial" w:cs="Arial"/>
                <w:color w:val="000000"/>
              </w:rPr>
              <w:t>83</w:t>
            </w:r>
          </w:p>
        </w:tc>
      </w:tr>
      <w:tr w:rsidR="004D6581" w:rsidRPr="004A1CA5" w:rsidTr="00CE2B0E">
        <w:trPr>
          <w:trHeight w:val="293"/>
        </w:trPr>
        <w:tc>
          <w:tcPr>
            <w:tcW w:w="7670" w:type="dxa"/>
            <w:vMerge w:val="restart"/>
            <w:tcBorders>
              <w:top w:val="single" w:sz="4" w:space="0" w:color="auto"/>
              <w:left w:val="nil"/>
              <w:right w:val="nil"/>
            </w:tcBorders>
            <w:shd w:val="clear" w:color="auto" w:fill="auto"/>
            <w:noWrap/>
            <w:vAlign w:val="center"/>
          </w:tcPr>
          <w:p w:rsidR="004D6581" w:rsidRDefault="004D6581" w:rsidP="00B0582D">
            <w:pPr>
              <w:pBdr>
                <w:bottom w:val="single" w:sz="4" w:space="1" w:color="auto"/>
              </w:pBdr>
              <w:rPr>
                <w:rFonts w:ascii="Arial" w:hAnsi="Arial" w:cs="Arial"/>
                <w:color w:val="000000"/>
              </w:rPr>
            </w:pPr>
            <w:r>
              <w:rPr>
                <w:rFonts w:ascii="Arial" w:hAnsi="Arial" w:cs="Arial"/>
                <w:color w:val="000000"/>
              </w:rPr>
              <w:t>…di cui deceduti (n.)</w:t>
            </w:r>
          </w:p>
          <w:p w:rsidR="004D6581" w:rsidRPr="004A1CA5" w:rsidRDefault="004D6581" w:rsidP="004D6581">
            <w:pPr>
              <w:rPr>
                <w:rFonts w:ascii="Arial" w:hAnsi="Arial" w:cs="Arial"/>
                <w:color w:val="000000"/>
              </w:rPr>
            </w:pPr>
            <w:r>
              <w:rPr>
                <w:rFonts w:ascii="Arial" w:hAnsi="Arial" w:cs="Arial"/>
                <w:color w:val="000000"/>
              </w:rPr>
              <w:t xml:space="preserve">    … di cui a seguito del sisma di Amatrice del 24 agosto (n.)</w:t>
            </w:r>
          </w:p>
        </w:tc>
        <w:tc>
          <w:tcPr>
            <w:tcW w:w="2126" w:type="dxa"/>
            <w:tcBorders>
              <w:top w:val="single" w:sz="4" w:space="0" w:color="auto"/>
              <w:left w:val="nil"/>
              <w:bottom w:val="single" w:sz="4" w:space="0" w:color="auto"/>
              <w:right w:val="nil"/>
            </w:tcBorders>
            <w:shd w:val="clear" w:color="auto" w:fill="auto"/>
            <w:noWrap/>
            <w:vAlign w:val="center"/>
          </w:tcPr>
          <w:p w:rsidR="004D6581" w:rsidRPr="004A1CA5" w:rsidRDefault="004D6581" w:rsidP="00EE320B">
            <w:pPr>
              <w:jc w:val="center"/>
              <w:rPr>
                <w:rFonts w:ascii="Arial" w:hAnsi="Arial" w:cs="Arial"/>
                <w:color w:val="000000"/>
              </w:rPr>
            </w:pPr>
            <w:r>
              <w:rPr>
                <w:rFonts w:ascii="Arial" w:hAnsi="Arial" w:cs="Arial"/>
                <w:color w:val="000000"/>
              </w:rPr>
              <w:t>50</w:t>
            </w:r>
          </w:p>
        </w:tc>
      </w:tr>
      <w:tr w:rsidR="004D6581" w:rsidRPr="004A1CA5" w:rsidTr="00CE2B0E">
        <w:trPr>
          <w:trHeight w:val="292"/>
        </w:trPr>
        <w:tc>
          <w:tcPr>
            <w:tcW w:w="7670" w:type="dxa"/>
            <w:vMerge/>
            <w:tcBorders>
              <w:left w:val="nil"/>
              <w:bottom w:val="single" w:sz="4" w:space="0" w:color="auto"/>
              <w:right w:val="nil"/>
            </w:tcBorders>
            <w:shd w:val="clear" w:color="auto" w:fill="auto"/>
            <w:noWrap/>
            <w:vAlign w:val="center"/>
          </w:tcPr>
          <w:p w:rsidR="004D6581" w:rsidRDefault="004D6581" w:rsidP="00B0582D">
            <w:pPr>
              <w:pBdr>
                <w:bottom w:val="single" w:sz="4" w:space="1" w:color="auto"/>
              </w:pBdr>
              <w:rPr>
                <w:rFonts w:ascii="Arial" w:hAnsi="Arial" w:cs="Arial"/>
                <w:color w:val="000000"/>
              </w:rPr>
            </w:pPr>
          </w:p>
        </w:tc>
        <w:tc>
          <w:tcPr>
            <w:tcW w:w="2126" w:type="dxa"/>
            <w:tcBorders>
              <w:top w:val="single" w:sz="4" w:space="0" w:color="auto"/>
              <w:left w:val="nil"/>
              <w:bottom w:val="single" w:sz="4" w:space="0" w:color="auto"/>
              <w:right w:val="nil"/>
            </w:tcBorders>
            <w:shd w:val="clear" w:color="auto" w:fill="auto"/>
            <w:noWrap/>
            <w:vAlign w:val="center"/>
          </w:tcPr>
          <w:p w:rsidR="004D6581" w:rsidRDefault="004D6581" w:rsidP="00EE320B">
            <w:pPr>
              <w:jc w:val="center"/>
              <w:rPr>
                <w:rFonts w:ascii="Arial" w:hAnsi="Arial" w:cs="Arial"/>
                <w:color w:val="000000"/>
              </w:rPr>
            </w:pPr>
            <w:r>
              <w:rPr>
                <w:rFonts w:ascii="Arial" w:hAnsi="Arial" w:cs="Arial"/>
                <w:color w:val="000000"/>
              </w:rPr>
              <w:t>47</w:t>
            </w:r>
          </w:p>
        </w:tc>
      </w:tr>
    </w:tbl>
    <w:p w:rsidR="00135B3A" w:rsidRDefault="00135B3A" w:rsidP="00306B52">
      <w:pPr>
        <w:pStyle w:val="Indice"/>
        <w:spacing w:before="120" w:after="120" w:line="240" w:lineRule="atLeast"/>
        <w:ind w:left="0" w:firstLine="0"/>
        <w:jc w:val="center"/>
        <w:rPr>
          <w:rFonts w:ascii="Arial" w:hAnsi="Arial" w:cs="Arial"/>
          <w:b/>
          <w:sz w:val="24"/>
          <w:szCs w:val="24"/>
        </w:rPr>
      </w:pPr>
    </w:p>
    <w:p w:rsidR="00135B3A" w:rsidRDefault="00135B3A" w:rsidP="00306B52">
      <w:pPr>
        <w:pStyle w:val="Indice"/>
        <w:spacing w:before="120" w:after="120" w:line="240" w:lineRule="atLeast"/>
        <w:ind w:left="0" w:firstLine="0"/>
        <w:jc w:val="center"/>
        <w:rPr>
          <w:rFonts w:ascii="Arial" w:hAnsi="Arial" w:cs="Arial"/>
          <w:b/>
          <w:sz w:val="24"/>
          <w:szCs w:val="24"/>
        </w:rPr>
      </w:pPr>
    </w:p>
    <w:p w:rsidR="00135B3A" w:rsidRDefault="00135B3A" w:rsidP="00306B52">
      <w:pPr>
        <w:pStyle w:val="Indice"/>
        <w:spacing w:before="120" w:after="120" w:line="240" w:lineRule="atLeast"/>
        <w:ind w:left="0" w:firstLine="0"/>
        <w:jc w:val="center"/>
        <w:rPr>
          <w:rFonts w:ascii="Arial" w:hAnsi="Arial" w:cs="Arial"/>
          <w:b/>
          <w:sz w:val="24"/>
          <w:szCs w:val="24"/>
        </w:rPr>
      </w:pPr>
    </w:p>
    <w:p w:rsidR="00C23EE9" w:rsidRDefault="00C23EE9" w:rsidP="00306B52">
      <w:pPr>
        <w:pStyle w:val="Indice"/>
        <w:spacing w:before="120" w:after="120" w:line="240" w:lineRule="atLeast"/>
        <w:ind w:left="0" w:firstLine="0"/>
        <w:jc w:val="center"/>
        <w:rPr>
          <w:rFonts w:ascii="Arial" w:hAnsi="Arial" w:cs="Arial"/>
          <w:b/>
          <w:sz w:val="24"/>
          <w:szCs w:val="24"/>
        </w:rPr>
      </w:pPr>
    </w:p>
    <w:p w:rsidR="00135B3A" w:rsidRDefault="00135B3A" w:rsidP="00306B52">
      <w:pPr>
        <w:pStyle w:val="Indice"/>
        <w:spacing w:before="120" w:after="120" w:line="240" w:lineRule="atLeast"/>
        <w:ind w:left="0" w:firstLine="0"/>
        <w:jc w:val="center"/>
        <w:rPr>
          <w:rFonts w:ascii="Arial" w:hAnsi="Arial" w:cs="Arial"/>
          <w:b/>
          <w:sz w:val="24"/>
          <w:szCs w:val="24"/>
        </w:rPr>
      </w:pPr>
    </w:p>
    <w:p w:rsidR="00306B52" w:rsidRDefault="00306B52" w:rsidP="00306B52">
      <w:pPr>
        <w:pStyle w:val="Indice"/>
        <w:spacing w:after="120"/>
        <w:ind w:left="0" w:firstLine="0"/>
        <w:rPr>
          <w:rFonts w:ascii="Arial" w:hAnsi="Arial" w:cs="Arial"/>
          <w:sz w:val="24"/>
          <w:szCs w:val="24"/>
        </w:rPr>
      </w:pPr>
    </w:p>
    <w:p w:rsidR="00D6698C" w:rsidRDefault="00D6698C" w:rsidP="00D77E2F">
      <w:pPr>
        <w:keepNext/>
        <w:keepLines/>
        <w:ind w:left="-426"/>
        <w:rPr>
          <w:rFonts w:ascii="Arial" w:hAnsi="Arial" w:cs="Arial"/>
          <w:b/>
          <w:i/>
          <w:color w:val="808080" w:themeColor="background1" w:themeShade="80"/>
          <w:sz w:val="20"/>
          <w:szCs w:val="20"/>
        </w:rPr>
      </w:pPr>
    </w:p>
    <w:p w:rsidR="00D6698C" w:rsidRDefault="00D6698C" w:rsidP="00D77E2F">
      <w:pPr>
        <w:keepNext/>
        <w:keepLines/>
        <w:ind w:left="-426"/>
        <w:rPr>
          <w:rFonts w:ascii="Arial" w:hAnsi="Arial" w:cs="Arial"/>
          <w:b/>
          <w:i/>
          <w:color w:val="808080" w:themeColor="background1" w:themeShade="80"/>
          <w:sz w:val="20"/>
          <w:szCs w:val="20"/>
        </w:rPr>
      </w:pPr>
    </w:p>
    <w:p w:rsidR="00D6698C" w:rsidRDefault="00D6698C" w:rsidP="00D77E2F">
      <w:pPr>
        <w:keepNext/>
        <w:keepLines/>
        <w:ind w:left="-426"/>
        <w:rPr>
          <w:rFonts w:ascii="Arial" w:hAnsi="Arial" w:cs="Arial"/>
          <w:b/>
          <w:i/>
          <w:color w:val="808080" w:themeColor="background1" w:themeShade="80"/>
          <w:sz w:val="20"/>
          <w:szCs w:val="20"/>
        </w:rPr>
      </w:pPr>
    </w:p>
    <w:p w:rsidR="00D77E2F" w:rsidRPr="007A18BA" w:rsidRDefault="00D77E2F" w:rsidP="00D77E2F">
      <w:pPr>
        <w:keepNext/>
        <w:keepLines/>
        <w:ind w:left="-426"/>
        <w:rPr>
          <w:rFonts w:ascii="Arial" w:hAnsi="Arial" w:cs="Arial"/>
          <w:i/>
          <w:color w:val="808080" w:themeColor="background1" w:themeShade="80"/>
          <w:sz w:val="20"/>
          <w:szCs w:val="20"/>
        </w:rPr>
      </w:pPr>
      <w:r w:rsidRPr="007A18BA">
        <w:rPr>
          <w:rFonts w:ascii="Arial" w:hAnsi="Arial" w:cs="Arial"/>
          <w:b/>
          <w:i/>
          <w:color w:val="808080" w:themeColor="background1" w:themeShade="80"/>
          <w:sz w:val="20"/>
          <w:szCs w:val="20"/>
        </w:rPr>
        <w:t>Comando Regionale Abruzzo della Guardia di Finanza</w:t>
      </w:r>
      <w:r w:rsidRPr="007A18BA">
        <w:rPr>
          <w:rFonts w:ascii="Arial" w:hAnsi="Arial" w:cs="Arial"/>
          <w:i/>
          <w:color w:val="808080" w:themeColor="background1" w:themeShade="80"/>
          <w:sz w:val="20"/>
          <w:szCs w:val="20"/>
        </w:rPr>
        <w:t xml:space="preserve">                                           67100 L’Aquila, via Paolucci 4</w:t>
      </w:r>
    </w:p>
    <w:p w:rsidR="00D77E2F" w:rsidRPr="007A18BA" w:rsidRDefault="00D77E2F" w:rsidP="00D77E2F">
      <w:pPr>
        <w:keepNext/>
        <w:keepLines/>
        <w:ind w:left="-426"/>
        <w:rPr>
          <w:rFonts w:ascii="Arial" w:hAnsi="Arial" w:cs="Arial"/>
          <w:i/>
          <w:color w:val="808080" w:themeColor="background1" w:themeShade="80"/>
          <w:sz w:val="20"/>
          <w:szCs w:val="20"/>
        </w:rPr>
      </w:pPr>
      <w:r w:rsidRPr="007A18BA">
        <w:rPr>
          <w:rFonts w:ascii="Arial" w:hAnsi="Arial" w:cs="Arial"/>
          <w:i/>
          <w:color w:val="808080" w:themeColor="background1" w:themeShade="80"/>
          <w:sz w:val="20"/>
          <w:szCs w:val="20"/>
        </w:rPr>
        <w:t>Sezione Stampa e Relazioni Esterne</w:t>
      </w:r>
      <w:r w:rsidRPr="007A18BA">
        <w:rPr>
          <w:rFonts w:ascii="Arial" w:hAnsi="Arial" w:cs="Arial"/>
          <w:i/>
          <w:color w:val="808080" w:themeColor="background1" w:themeShade="80"/>
          <w:sz w:val="20"/>
          <w:szCs w:val="20"/>
        </w:rPr>
        <w:tab/>
      </w:r>
      <w:r w:rsidRPr="007A18BA">
        <w:rPr>
          <w:rFonts w:ascii="Arial" w:hAnsi="Arial" w:cs="Arial"/>
          <w:i/>
          <w:color w:val="808080" w:themeColor="background1" w:themeShade="80"/>
          <w:sz w:val="20"/>
          <w:szCs w:val="20"/>
        </w:rPr>
        <w:tab/>
        <w:t xml:space="preserve">                                                                          Telefono 0862.3496225</w:t>
      </w:r>
    </w:p>
    <w:p w:rsidR="00306B52" w:rsidRDefault="00D77E2F" w:rsidP="007A18BA">
      <w:pPr>
        <w:tabs>
          <w:tab w:val="center" w:pos="4819"/>
          <w:tab w:val="right" w:pos="9638"/>
        </w:tabs>
        <w:jc w:val="right"/>
        <w:rPr>
          <w:rFonts w:ascii="Arial" w:hAnsi="Arial" w:cs="Arial"/>
          <w:i/>
          <w:color w:val="808080" w:themeColor="background1" w:themeShade="80"/>
          <w:sz w:val="20"/>
          <w:szCs w:val="20"/>
        </w:rPr>
      </w:pPr>
      <w:r w:rsidRPr="007A18BA">
        <w:rPr>
          <w:rFonts w:ascii="Arial" w:hAnsi="Arial" w:cs="Arial"/>
          <w:i/>
          <w:color w:val="808080" w:themeColor="background1" w:themeShade="80"/>
          <w:sz w:val="20"/>
          <w:szCs w:val="20"/>
        </w:rPr>
        <w:tab/>
        <w:t xml:space="preserve">                                                                                                                                              Fax. 0862.3496515                                                                                                     </w:t>
      </w:r>
      <w:r w:rsidRPr="007A18BA">
        <w:rPr>
          <w:rFonts w:ascii="Arial" w:hAnsi="Arial" w:cs="Arial"/>
          <w:i/>
          <w:color w:val="808080" w:themeColor="background1" w:themeShade="80"/>
          <w:sz w:val="20"/>
          <w:szCs w:val="20"/>
        </w:rPr>
        <w:tab/>
      </w:r>
      <w:r w:rsidRPr="005733E4">
        <w:rPr>
          <w:rFonts w:ascii="Arial" w:hAnsi="Arial" w:cs="Arial"/>
          <w:color w:val="808080" w:themeColor="background1" w:themeShade="80"/>
          <w:sz w:val="20"/>
          <w:szCs w:val="20"/>
        </w:rPr>
        <w:t xml:space="preserve">e-mail: </w:t>
      </w:r>
      <w:hyperlink r:id="rId12" w:history="1">
        <w:r w:rsidR="005733E4" w:rsidRPr="005733E4">
          <w:rPr>
            <w:rFonts w:ascii="Arial" w:hAnsi="Arial" w:cs="Arial"/>
            <w:color w:val="808080" w:themeColor="background1" w:themeShade="80"/>
            <w:sz w:val="20"/>
            <w:szCs w:val="20"/>
          </w:rPr>
          <w:t>AQ0220013@gdf.it</w:t>
        </w:r>
      </w:hyperlink>
    </w:p>
    <w:p w:rsidR="005733E4" w:rsidRDefault="005733E4" w:rsidP="007A18BA">
      <w:pPr>
        <w:tabs>
          <w:tab w:val="center" w:pos="4819"/>
          <w:tab w:val="right" w:pos="9638"/>
        </w:tabs>
        <w:jc w:val="right"/>
        <w:rPr>
          <w:rFonts w:ascii="Arial" w:hAnsi="Arial" w:cs="Arial"/>
          <w:i/>
          <w:color w:val="808080" w:themeColor="background1" w:themeShade="80"/>
          <w:sz w:val="20"/>
          <w:szCs w:val="20"/>
        </w:rPr>
      </w:pPr>
    </w:p>
    <w:sectPr w:rsidR="005733E4" w:rsidSect="00EB3F04">
      <w:headerReference w:type="default" r:id="rId13"/>
      <w:footerReference w:type="default" r:id="rId14"/>
      <w:pgSz w:w="11906" w:h="16838"/>
      <w:pgMar w:top="1276" w:right="991" w:bottom="993" w:left="1134" w:header="851" w:footer="4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B5" w:rsidRDefault="00D01FB5" w:rsidP="00B71714">
      <w:r>
        <w:separator/>
      </w:r>
    </w:p>
  </w:endnote>
  <w:endnote w:type="continuationSeparator" w:id="1">
    <w:p w:rsidR="00D01FB5" w:rsidRDefault="00D01FB5" w:rsidP="00B7171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erlin Sans FB Demi">
    <w:altName w:val="Candara"/>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659224948"/>
      <w:docPartObj>
        <w:docPartGallery w:val="Page Numbers (Bottom of Page)"/>
        <w:docPartUnique/>
      </w:docPartObj>
    </w:sdtPr>
    <w:sdtContent>
      <w:sdt>
        <w:sdtPr>
          <w:rPr>
            <w:rFonts w:ascii="Arial" w:hAnsi="Arial" w:cs="Arial"/>
          </w:rPr>
          <w:id w:val="373360557"/>
          <w:docPartObj>
            <w:docPartGallery w:val="Page Numbers (Top of Page)"/>
            <w:docPartUnique/>
          </w:docPartObj>
        </w:sdtPr>
        <w:sdtContent>
          <w:p w:rsidR="00123A2C" w:rsidRPr="00EA35C0" w:rsidRDefault="00123A2C">
            <w:pPr>
              <w:pStyle w:val="Pidipagina"/>
              <w:jc w:val="center"/>
              <w:rPr>
                <w:rFonts w:ascii="Arial" w:hAnsi="Arial" w:cs="Arial"/>
              </w:rPr>
            </w:pPr>
            <w:r w:rsidRPr="00EA35C0">
              <w:rPr>
                <w:rFonts w:ascii="Arial" w:hAnsi="Arial" w:cs="Arial"/>
              </w:rPr>
              <w:t xml:space="preserve">Pagina </w:t>
            </w:r>
            <w:r w:rsidR="00F322B9" w:rsidRPr="00EA35C0">
              <w:rPr>
                <w:rFonts w:ascii="Arial" w:hAnsi="Arial" w:cs="Arial"/>
                <w:bCs/>
              </w:rPr>
              <w:fldChar w:fldCharType="begin"/>
            </w:r>
            <w:r w:rsidRPr="00EA35C0">
              <w:rPr>
                <w:rFonts w:ascii="Arial" w:hAnsi="Arial" w:cs="Arial"/>
                <w:bCs/>
              </w:rPr>
              <w:instrText>PAGE</w:instrText>
            </w:r>
            <w:r w:rsidR="00F322B9" w:rsidRPr="00EA35C0">
              <w:rPr>
                <w:rFonts w:ascii="Arial" w:hAnsi="Arial" w:cs="Arial"/>
                <w:bCs/>
              </w:rPr>
              <w:fldChar w:fldCharType="separate"/>
            </w:r>
            <w:r w:rsidR="000C0729">
              <w:rPr>
                <w:rFonts w:ascii="Arial" w:hAnsi="Arial" w:cs="Arial"/>
                <w:bCs/>
                <w:noProof/>
              </w:rPr>
              <w:t>16</w:t>
            </w:r>
            <w:r w:rsidR="00F322B9" w:rsidRPr="00EA35C0">
              <w:rPr>
                <w:rFonts w:ascii="Arial" w:hAnsi="Arial" w:cs="Arial"/>
                <w:bCs/>
              </w:rPr>
              <w:fldChar w:fldCharType="end"/>
            </w:r>
            <w:r w:rsidRPr="00EA35C0">
              <w:rPr>
                <w:rFonts w:ascii="Arial" w:hAnsi="Arial" w:cs="Arial"/>
              </w:rPr>
              <w:t xml:space="preserve"> di </w:t>
            </w:r>
            <w:r>
              <w:rPr>
                <w:rFonts w:ascii="Arial" w:hAnsi="Arial" w:cs="Arial"/>
              </w:rPr>
              <w:t>16</w:t>
            </w:r>
          </w:p>
        </w:sdtContent>
      </w:sdt>
    </w:sdtContent>
  </w:sdt>
  <w:p w:rsidR="00123A2C" w:rsidRDefault="00123A2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B5" w:rsidRDefault="00D01FB5" w:rsidP="00B71714">
      <w:r>
        <w:separator/>
      </w:r>
    </w:p>
  </w:footnote>
  <w:footnote w:type="continuationSeparator" w:id="1">
    <w:p w:rsidR="00D01FB5" w:rsidRDefault="00D01FB5" w:rsidP="00B71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2C" w:rsidRDefault="00123A2C" w:rsidP="000D18C4">
    <w:pPr>
      <w:pStyle w:val="Intestazione"/>
      <w:tabs>
        <w:tab w:val="clear" w:pos="4819"/>
        <w:tab w:val="clear" w:pos="9638"/>
        <w:tab w:val="left" w:pos="552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116E551F"/>
    <w:multiLevelType w:val="hybridMultilevel"/>
    <w:tmpl w:val="E724ECA6"/>
    <w:lvl w:ilvl="0" w:tplc="7E0298F2">
      <w:numFmt w:val="bullet"/>
      <w:lvlText w:val="-"/>
      <w:lvlJc w:val="left"/>
      <w:pPr>
        <w:ind w:left="1440" w:hanging="360"/>
      </w:pPr>
      <w:rPr>
        <w:rFonts w:ascii="Arial" w:eastAsia="Times New Roman"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1F0542B4"/>
    <w:multiLevelType w:val="hybridMultilevel"/>
    <w:tmpl w:val="DA30FF6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20DD00B3"/>
    <w:multiLevelType w:val="hybridMultilevel"/>
    <w:tmpl w:val="C8F4CF78"/>
    <w:lvl w:ilvl="0" w:tplc="4FE43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1C70E4D"/>
    <w:multiLevelType w:val="multilevel"/>
    <w:tmpl w:val="AD3A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872CC"/>
    <w:multiLevelType w:val="hybridMultilevel"/>
    <w:tmpl w:val="8D628E1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355D7EDF"/>
    <w:multiLevelType w:val="hybridMultilevel"/>
    <w:tmpl w:val="CB6209A0"/>
    <w:lvl w:ilvl="0" w:tplc="36467B7C">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3F002DE7"/>
    <w:multiLevelType w:val="multilevel"/>
    <w:tmpl w:val="4E0C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A6203"/>
    <w:multiLevelType w:val="hybridMultilevel"/>
    <w:tmpl w:val="1472C246"/>
    <w:lvl w:ilvl="0" w:tplc="0CA8D536">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395C8E"/>
    <w:multiLevelType w:val="hybridMultilevel"/>
    <w:tmpl w:val="36060DC8"/>
    <w:lvl w:ilvl="0" w:tplc="B39E33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1440EFA"/>
    <w:multiLevelType w:val="multilevel"/>
    <w:tmpl w:val="92BA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602500"/>
    <w:multiLevelType w:val="hybridMultilevel"/>
    <w:tmpl w:val="B5B0D744"/>
    <w:lvl w:ilvl="0" w:tplc="7C94C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B524E47"/>
    <w:multiLevelType w:val="hybridMultilevel"/>
    <w:tmpl w:val="98440B2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nsid w:val="4F397AC7"/>
    <w:multiLevelType w:val="hybridMultilevel"/>
    <w:tmpl w:val="D67841C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518C3ACA"/>
    <w:multiLevelType w:val="hybridMultilevel"/>
    <w:tmpl w:val="8648FADA"/>
    <w:lvl w:ilvl="0" w:tplc="E838346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2B95871"/>
    <w:multiLevelType w:val="hybridMultilevel"/>
    <w:tmpl w:val="8A4E4A50"/>
    <w:lvl w:ilvl="0" w:tplc="663A4E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43F438D"/>
    <w:multiLevelType w:val="singleLevel"/>
    <w:tmpl w:val="863C2F50"/>
    <w:lvl w:ilvl="0">
      <w:numFmt w:val="bullet"/>
      <w:lvlText w:val="-"/>
      <w:lvlJc w:val="left"/>
      <w:pPr>
        <w:tabs>
          <w:tab w:val="num" w:pos="360"/>
        </w:tabs>
        <w:ind w:left="360" w:hanging="360"/>
      </w:pPr>
      <w:rPr>
        <w:rFonts w:ascii="Times New Roman" w:hAnsi="Times New Roman" w:cs="Times New Roman" w:hint="default"/>
      </w:rPr>
    </w:lvl>
  </w:abstractNum>
  <w:abstractNum w:abstractNumId="16">
    <w:nsid w:val="57842A08"/>
    <w:multiLevelType w:val="hybridMultilevel"/>
    <w:tmpl w:val="53DA5EB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59C51E49"/>
    <w:multiLevelType w:val="hybridMultilevel"/>
    <w:tmpl w:val="F978F270"/>
    <w:lvl w:ilvl="0" w:tplc="0C1866C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3765F53"/>
    <w:multiLevelType w:val="hybridMultilevel"/>
    <w:tmpl w:val="81949C1A"/>
    <w:lvl w:ilvl="0" w:tplc="04100001">
      <w:start w:val="1"/>
      <w:numFmt w:val="bullet"/>
      <w:lvlText w:val=""/>
      <w:lvlJc w:val="left"/>
      <w:pPr>
        <w:tabs>
          <w:tab w:val="num" w:pos="720"/>
        </w:tabs>
        <w:ind w:left="720" w:hanging="360"/>
      </w:pPr>
      <w:rPr>
        <w:rFonts w:ascii="Symbol" w:hAnsi="Symbol" w:hint="default"/>
      </w:rPr>
    </w:lvl>
    <w:lvl w:ilvl="1" w:tplc="2FBCA338">
      <w:start w:val="1"/>
      <w:numFmt w:val="bullet"/>
      <w:lvlText w:val="-"/>
      <w:lvlJc w:val="left"/>
      <w:pPr>
        <w:tabs>
          <w:tab w:val="num" w:pos="1494"/>
        </w:tabs>
        <w:ind w:left="1494"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3881DDB"/>
    <w:multiLevelType w:val="hybridMultilevel"/>
    <w:tmpl w:val="8C82FF12"/>
    <w:lvl w:ilvl="0" w:tplc="E57C61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5E10AF"/>
    <w:multiLevelType w:val="hybridMultilevel"/>
    <w:tmpl w:val="05086410"/>
    <w:lvl w:ilvl="0" w:tplc="63DED8D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9E11F4C"/>
    <w:multiLevelType w:val="hybridMultilevel"/>
    <w:tmpl w:val="9EA0F2B6"/>
    <w:lvl w:ilvl="0" w:tplc="27F42428">
      <w:start w:val="1"/>
      <w:numFmt w:val="lowerLetter"/>
      <w:lvlText w:val="%1."/>
      <w:lvlJc w:val="left"/>
      <w:pPr>
        <w:ind w:left="1637"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nsid w:val="6A896812"/>
    <w:multiLevelType w:val="hybridMultilevel"/>
    <w:tmpl w:val="9774C954"/>
    <w:lvl w:ilvl="0" w:tplc="57D86F2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6"/>
  </w:num>
  <w:num w:numId="4">
    <w:abstractNumId w:val="1"/>
  </w:num>
  <w:num w:numId="5">
    <w:abstractNumId w:val="6"/>
  </w:num>
  <w:num w:numId="6">
    <w:abstractNumId w:val="9"/>
  </w:num>
  <w:num w:numId="7">
    <w:abstractNumId w:val="3"/>
  </w:num>
  <w:num w:numId="8">
    <w:abstractNumId w:val="20"/>
  </w:num>
  <w:num w:numId="9">
    <w:abstractNumId w:val="19"/>
  </w:num>
  <w:num w:numId="10">
    <w:abstractNumId w:val="17"/>
  </w:num>
  <w:num w:numId="11">
    <w:abstractNumId w:val="14"/>
  </w:num>
  <w:num w:numId="12">
    <w:abstractNumId w:val="12"/>
  </w:num>
  <w:num w:numId="13">
    <w:abstractNumId w:val="21"/>
  </w:num>
  <w:num w:numId="14">
    <w:abstractNumId w:val="2"/>
  </w:num>
  <w:num w:numId="15">
    <w:abstractNumId w:val="13"/>
  </w:num>
  <w:num w:numId="16">
    <w:abstractNumId w:val="4"/>
  </w:num>
  <w:num w:numId="17">
    <w:abstractNumId w:val="18"/>
  </w:num>
  <w:num w:numId="18">
    <w:abstractNumId w:val="11"/>
  </w:num>
  <w:num w:numId="19">
    <w:abstractNumId w:val="22"/>
  </w:num>
  <w:num w:numId="20">
    <w:abstractNumId w:val="5"/>
  </w:num>
  <w:num w:numId="21">
    <w:abstractNumId w:val="0"/>
  </w:num>
  <w:num w:numId="22">
    <w:abstractNumId w:val="1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3074"/>
  </w:hdrShapeDefaults>
  <w:footnotePr>
    <w:footnote w:id="0"/>
    <w:footnote w:id="1"/>
  </w:footnotePr>
  <w:endnotePr>
    <w:endnote w:id="0"/>
    <w:endnote w:id="1"/>
  </w:endnotePr>
  <w:compat/>
  <w:rsids>
    <w:rsidRoot w:val="006E3156"/>
    <w:rsid w:val="0000019E"/>
    <w:rsid w:val="000010C5"/>
    <w:rsid w:val="00005D17"/>
    <w:rsid w:val="00006362"/>
    <w:rsid w:val="00007A0D"/>
    <w:rsid w:val="00011388"/>
    <w:rsid w:val="000118B8"/>
    <w:rsid w:val="00012244"/>
    <w:rsid w:val="00014AAA"/>
    <w:rsid w:val="0001592D"/>
    <w:rsid w:val="00017ABF"/>
    <w:rsid w:val="00021510"/>
    <w:rsid w:val="00024006"/>
    <w:rsid w:val="000262CE"/>
    <w:rsid w:val="0003056D"/>
    <w:rsid w:val="00030A55"/>
    <w:rsid w:val="00032416"/>
    <w:rsid w:val="00035746"/>
    <w:rsid w:val="000363BF"/>
    <w:rsid w:val="00052256"/>
    <w:rsid w:val="00060AF3"/>
    <w:rsid w:val="00066220"/>
    <w:rsid w:val="00070117"/>
    <w:rsid w:val="00072260"/>
    <w:rsid w:val="00072D63"/>
    <w:rsid w:val="000735E4"/>
    <w:rsid w:val="00073D2B"/>
    <w:rsid w:val="00075047"/>
    <w:rsid w:val="00075A32"/>
    <w:rsid w:val="00081C10"/>
    <w:rsid w:val="00082BC3"/>
    <w:rsid w:val="00086637"/>
    <w:rsid w:val="00091E50"/>
    <w:rsid w:val="0009248D"/>
    <w:rsid w:val="00092BEF"/>
    <w:rsid w:val="0009375C"/>
    <w:rsid w:val="000937CF"/>
    <w:rsid w:val="00093E45"/>
    <w:rsid w:val="00094C0A"/>
    <w:rsid w:val="000952E8"/>
    <w:rsid w:val="00097439"/>
    <w:rsid w:val="00097716"/>
    <w:rsid w:val="00097D7D"/>
    <w:rsid w:val="000A12ED"/>
    <w:rsid w:val="000A26F1"/>
    <w:rsid w:val="000A3FBB"/>
    <w:rsid w:val="000A5D56"/>
    <w:rsid w:val="000A6819"/>
    <w:rsid w:val="000A714B"/>
    <w:rsid w:val="000B1C62"/>
    <w:rsid w:val="000B3E95"/>
    <w:rsid w:val="000B56AA"/>
    <w:rsid w:val="000B59C9"/>
    <w:rsid w:val="000B68F6"/>
    <w:rsid w:val="000C0729"/>
    <w:rsid w:val="000C0DD2"/>
    <w:rsid w:val="000C1AA5"/>
    <w:rsid w:val="000C6507"/>
    <w:rsid w:val="000C6930"/>
    <w:rsid w:val="000C7790"/>
    <w:rsid w:val="000D18C4"/>
    <w:rsid w:val="000D4B9D"/>
    <w:rsid w:val="000D69C1"/>
    <w:rsid w:val="000E03D1"/>
    <w:rsid w:val="000E0B6C"/>
    <w:rsid w:val="000E20A3"/>
    <w:rsid w:val="000E234B"/>
    <w:rsid w:val="000E3340"/>
    <w:rsid w:val="000E4E23"/>
    <w:rsid w:val="000E5AF4"/>
    <w:rsid w:val="000F1334"/>
    <w:rsid w:val="000F2F91"/>
    <w:rsid w:val="000F32B8"/>
    <w:rsid w:val="000F71F4"/>
    <w:rsid w:val="00100D48"/>
    <w:rsid w:val="0010127D"/>
    <w:rsid w:val="0010380A"/>
    <w:rsid w:val="00103B78"/>
    <w:rsid w:val="00106A2B"/>
    <w:rsid w:val="00107B0E"/>
    <w:rsid w:val="00107BF7"/>
    <w:rsid w:val="00110061"/>
    <w:rsid w:val="00111D98"/>
    <w:rsid w:val="00113525"/>
    <w:rsid w:val="00113FED"/>
    <w:rsid w:val="00115418"/>
    <w:rsid w:val="00115C27"/>
    <w:rsid w:val="001212FA"/>
    <w:rsid w:val="00122786"/>
    <w:rsid w:val="00122F16"/>
    <w:rsid w:val="00123A2C"/>
    <w:rsid w:val="00125D5E"/>
    <w:rsid w:val="00125D8A"/>
    <w:rsid w:val="001331DA"/>
    <w:rsid w:val="0013421D"/>
    <w:rsid w:val="00135B3A"/>
    <w:rsid w:val="001360A6"/>
    <w:rsid w:val="00137099"/>
    <w:rsid w:val="00141C24"/>
    <w:rsid w:val="00150158"/>
    <w:rsid w:val="001503CE"/>
    <w:rsid w:val="0015071E"/>
    <w:rsid w:val="001511ED"/>
    <w:rsid w:val="00151F26"/>
    <w:rsid w:val="00152BBD"/>
    <w:rsid w:val="0015467C"/>
    <w:rsid w:val="00157B02"/>
    <w:rsid w:val="00157E70"/>
    <w:rsid w:val="00163E45"/>
    <w:rsid w:val="00165C37"/>
    <w:rsid w:val="00171E08"/>
    <w:rsid w:val="00180ABF"/>
    <w:rsid w:val="00180FE7"/>
    <w:rsid w:val="00182039"/>
    <w:rsid w:val="00182272"/>
    <w:rsid w:val="0018230D"/>
    <w:rsid w:val="001871EA"/>
    <w:rsid w:val="001A0814"/>
    <w:rsid w:val="001A293A"/>
    <w:rsid w:val="001A3EA3"/>
    <w:rsid w:val="001B54CB"/>
    <w:rsid w:val="001B75E5"/>
    <w:rsid w:val="001C1532"/>
    <w:rsid w:val="001C1EDD"/>
    <w:rsid w:val="001C32D8"/>
    <w:rsid w:val="001C431A"/>
    <w:rsid w:val="001C463D"/>
    <w:rsid w:val="001D078D"/>
    <w:rsid w:val="001D162A"/>
    <w:rsid w:val="001D2541"/>
    <w:rsid w:val="001D76A1"/>
    <w:rsid w:val="001E0A19"/>
    <w:rsid w:val="001E338E"/>
    <w:rsid w:val="001E3AE6"/>
    <w:rsid w:val="001F0C1D"/>
    <w:rsid w:val="001F3288"/>
    <w:rsid w:val="001F417E"/>
    <w:rsid w:val="001F598E"/>
    <w:rsid w:val="001F6298"/>
    <w:rsid w:val="001F6732"/>
    <w:rsid w:val="00203532"/>
    <w:rsid w:val="002046D1"/>
    <w:rsid w:val="00210CDE"/>
    <w:rsid w:val="00222146"/>
    <w:rsid w:val="0022355C"/>
    <w:rsid w:val="00225C05"/>
    <w:rsid w:val="00232382"/>
    <w:rsid w:val="00232AD0"/>
    <w:rsid w:val="002340E2"/>
    <w:rsid w:val="0023421E"/>
    <w:rsid w:val="00234BC2"/>
    <w:rsid w:val="00236037"/>
    <w:rsid w:val="002362A9"/>
    <w:rsid w:val="002412D3"/>
    <w:rsid w:val="00241AE1"/>
    <w:rsid w:val="00241F18"/>
    <w:rsid w:val="00243B72"/>
    <w:rsid w:val="0024496D"/>
    <w:rsid w:val="002454EC"/>
    <w:rsid w:val="002476FB"/>
    <w:rsid w:val="00252167"/>
    <w:rsid w:val="00254182"/>
    <w:rsid w:val="00254C71"/>
    <w:rsid w:val="00260F31"/>
    <w:rsid w:val="00262B1A"/>
    <w:rsid w:val="0026359E"/>
    <w:rsid w:val="00264035"/>
    <w:rsid w:val="00286CE8"/>
    <w:rsid w:val="00286DF2"/>
    <w:rsid w:val="002874A6"/>
    <w:rsid w:val="00287925"/>
    <w:rsid w:val="002925F7"/>
    <w:rsid w:val="00292B57"/>
    <w:rsid w:val="00292CE1"/>
    <w:rsid w:val="002A205E"/>
    <w:rsid w:val="002A2945"/>
    <w:rsid w:val="002A2D31"/>
    <w:rsid w:val="002A33EB"/>
    <w:rsid w:val="002A3C59"/>
    <w:rsid w:val="002A7340"/>
    <w:rsid w:val="002A7B9B"/>
    <w:rsid w:val="002B0470"/>
    <w:rsid w:val="002B11D8"/>
    <w:rsid w:val="002B1221"/>
    <w:rsid w:val="002B135E"/>
    <w:rsid w:val="002B5372"/>
    <w:rsid w:val="002B7A97"/>
    <w:rsid w:val="002C6E64"/>
    <w:rsid w:val="002D0044"/>
    <w:rsid w:val="002D09DF"/>
    <w:rsid w:val="002D1F6D"/>
    <w:rsid w:val="002D3A26"/>
    <w:rsid w:val="002D3EED"/>
    <w:rsid w:val="002D46BE"/>
    <w:rsid w:val="002D6188"/>
    <w:rsid w:val="002D6427"/>
    <w:rsid w:val="002D6982"/>
    <w:rsid w:val="002E1024"/>
    <w:rsid w:val="002E1411"/>
    <w:rsid w:val="002E2661"/>
    <w:rsid w:val="002E2FDF"/>
    <w:rsid w:val="002E3A8E"/>
    <w:rsid w:val="002E4A9A"/>
    <w:rsid w:val="002E4CC7"/>
    <w:rsid w:val="002E5A6C"/>
    <w:rsid w:val="002F1A16"/>
    <w:rsid w:val="002F1C99"/>
    <w:rsid w:val="00302290"/>
    <w:rsid w:val="003026E0"/>
    <w:rsid w:val="00303613"/>
    <w:rsid w:val="00304E69"/>
    <w:rsid w:val="003061B8"/>
    <w:rsid w:val="00306753"/>
    <w:rsid w:val="00306B52"/>
    <w:rsid w:val="0031038C"/>
    <w:rsid w:val="00310496"/>
    <w:rsid w:val="00310644"/>
    <w:rsid w:val="00310C52"/>
    <w:rsid w:val="0031346A"/>
    <w:rsid w:val="0031366A"/>
    <w:rsid w:val="003143E0"/>
    <w:rsid w:val="003156E6"/>
    <w:rsid w:val="00317348"/>
    <w:rsid w:val="0032099E"/>
    <w:rsid w:val="0032401D"/>
    <w:rsid w:val="00326BBE"/>
    <w:rsid w:val="00327D2F"/>
    <w:rsid w:val="00333A52"/>
    <w:rsid w:val="003343F5"/>
    <w:rsid w:val="00336285"/>
    <w:rsid w:val="003412D5"/>
    <w:rsid w:val="00342536"/>
    <w:rsid w:val="00343119"/>
    <w:rsid w:val="00344419"/>
    <w:rsid w:val="00352216"/>
    <w:rsid w:val="00354625"/>
    <w:rsid w:val="00357BDD"/>
    <w:rsid w:val="0036177E"/>
    <w:rsid w:val="00362306"/>
    <w:rsid w:val="00363D3D"/>
    <w:rsid w:val="003666E9"/>
    <w:rsid w:val="00366711"/>
    <w:rsid w:val="00366F92"/>
    <w:rsid w:val="003706FA"/>
    <w:rsid w:val="00370F2E"/>
    <w:rsid w:val="00372576"/>
    <w:rsid w:val="00372A78"/>
    <w:rsid w:val="00373218"/>
    <w:rsid w:val="0037508B"/>
    <w:rsid w:val="00381109"/>
    <w:rsid w:val="00382D28"/>
    <w:rsid w:val="00385011"/>
    <w:rsid w:val="00390EA2"/>
    <w:rsid w:val="003924D0"/>
    <w:rsid w:val="0039388B"/>
    <w:rsid w:val="0039571A"/>
    <w:rsid w:val="003A1E09"/>
    <w:rsid w:val="003A3D14"/>
    <w:rsid w:val="003A428F"/>
    <w:rsid w:val="003A6A90"/>
    <w:rsid w:val="003B10F0"/>
    <w:rsid w:val="003B1C9C"/>
    <w:rsid w:val="003B3B1A"/>
    <w:rsid w:val="003B4B4C"/>
    <w:rsid w:val="003C0E0C"/>
    <w:rsid w:val="003C0EFD"/>
    <w:rsid w:val="003C1955"/>
    <w:rsid w:val="003C2CC1"/>
    <w:rsid w:val="003C3E5C"/>
    <w:rsid w:val="003C5891"/>
    <w:rsid w:val="003C785E"/>
    <w:rsid w:val="003C7DB4"/>
    <w:rsid w:val="003C7E0C"/>
    <w:rsid w:val="003D2259"/>
    <w:rsid w:val="003D3AE7"/>
    <w:rsid w:val="003D4047"/>
    <w:rsid w:val="003D6978"/>
    <w:rsid w:val="003D76AE"/>
    <w:rsid w:val="003E223D"/>
    <w:rsid w:val="003E41C6"/>
    <w:rsid w:val="003E4C78"/>
    <w:rsid w:val="003E5FE0"/>
    <w:rsid w:val="003E66CC"/>
    <w:rsid w:val="003E6794"/>
    <w:rsid w:val="003F3ED8"/>
    <w:rsid w:val="003F4DC6"/>
    <w:rsid w:val="003F7110"/>
    <w:rsid w:val="00400BB1"/>
    <w:rsid w:val="00401F97"/>
    <w:rsid w:val="0040284D"/>
    <w:rsid w:val="0040384A"/>
    <w:rsid w:val="00404E0B"/>
    <w:rsid w:val="00407672"/>
    <w:rsid w:val="00407F20"/>
    <w:rsid w:val="00410639"/>
    <w:rsid w:val="0041209C"/>
    <w:rsid w:val="0041380E"/>
    <w:rsid w:val="00415319"/>
    <w:rsid w:val="00415D6A"/>
    <w:rsid w:val="0041764C"/>
    <w:rsid w:val="00417CEE"/>
    <w:rsid w:val="00424CE6"/>
    <w:rsid w:val="00426F8D"/>
    <w:rsid w:val="004323FB"/>
    <w:rsid w:val="00432530"/>
    <w:rsid w:val="00432663"/>
    <w:rsid w:val="004338D5"/>
    <w:rsid w:val="00435679"/>
    <w:rsid w:val="00437101"/>
    <w:rsid w:val="00443A0C"/>
    <w:rsid w:val="00446029"/>
    <w:rsid w:val="004529CE"/>
    <w:rsid w:val="004537FC"/>
    <w:rsid w:val="00453CEF"/>
    <w:rsid w:val="004625DD"/>
    <w:rsid w:val="00462FE9"/>
    <w:rsid w:val="00463492"/>
    <w:rsid w:val="004648AF"/>
    <w:rsid w:val="004676DE"/>
    <w:rsid w:val="0047272E"/>
    <w:rsid w:val="004737FF"/>
    <w:rsid w:val="00473A8B"/>
    <w:rsid w:val="00476F56"/>
    <w:rsid w:val="00481F74"/>
    <w:rsid w:val="0048261C"/>
    <w:rsid w:val="00482842"/>
    <w:rsid w:val="00485D9C"/>
    <w:rsid w:val="00485EFB"/>
    <w:rsid w:val="0048760E"/>
    <w:rsid w:val="00492A0F"/>
    <w:rsid w:val="00493257"/>
    <w:rsid w:val="004951A8"/>
    <w:rsid w:val="00497249"/>
    <w:rsid w:val="00497B47"/>
    <w:rsid w:val="004A082F"/>
    <w:rsid w:val="004A1CA5"/>
    <w:rsid w:val="004A41CA"/>
    <w:rsid w:val="004A4265"/>
    <w:rsid w:val="004A6418"/>
    <w:rsid w:val="004A688E"/>
    <w:rsid w:val="004B11D1"/>
    <w:rsid w:val="004B170A"/>
    <w:rsid w:val="004B26C2"/>
    <w:rsid w:val="004B36C4"/>
    <w:rsid w:val="004B7389"/>
    <w:rsid w:val="004C23B0"/>
    <w:rsid w:val="004C2F77"/>
    <w:rsid w:val="004C76BC"/>
    <w:rsid w:val="004D034B"/>
    <w:rsid w:val="004D328A"/>
    <w:rsid w:val="004D5145"/>
    <w:rsid w:val="004D6581"/>
    <w:rsid w:val="004E432A"/>
    <w:rsid w:val="004F0A6F"/>
    <w:rsid w:val="004F4F64"/>
    <w:rsid w:val="004F6791"/>
    <w:rsid w:val="004F7E66"/>
    <w:rsid w:val="00500FBF"/>
    <w:rsid w:val="00502F4D"/>
    <w:rsid w:val="00505ED3"/>
    <w:rsid w:val="00506F5D"/>
    <w:rsid w:val="00507EC0"/>
    <w:rsid w:val="0051192D"/>
    <w:rsid w:val="005132F8"/>
    <w:rsid w:val="00516471"/>
    <w:rsid w:val="00521FCD"/>
    <w:rsid w:val="0052407B"/>
    <w:rsid w:val="00530449"/>
    <w:rsid w:val="00532597"/>
    <w:rsid w:val="00533361"/>
    <w:rsid w:val="005342E6"/>
    <w:rsid w:val="0053742F"/>
    <w:rsid w:val="005463FA"/>
    <w:rsid w:val="005469F8"/>
    <w:rsid w:val="005472B2"/>
    <w:rsid w:val="005517A5"/>
    <w:rsid w:val="005573EB"/>
    <w:rsid w:val="00562FE2"/>
    <w:rsid w:val="00564013"/>
    <w:rsid w:val="005649AF"/>
    <w:rsid w:val="00565484"/>
    <w:rsid w:val="00567656"/>
    <w:rsid w:val="00570158"/>
    <w:rsid w:val="00571212"/>
    <w:rsid w:val="00571E9F"/>
    <w:rsid w:val="005733E4"/>
    <w:rsid w:val="005753B4"/>
    <w:rsid w:val="00577B02"/>
    <w:rsid w:val="00581F44"/>
    <w:rsid w:val="00584B5E"/>
    <w:rsid w:val="00584B9E"/>
    <w:rsid w:val="005860F5"/>
    <w:rsid w:val="005866C7"/>
    <w:rsid w:val="005908F7"/>
    <w:rsid w:val="00591B4F"/>
    <w:rsid w:val="00591D18"/>
    <w:rsid w:val="00592DD3"/>
    <w:rsid w:val="0059311A"/>
    <w:rsid w:val="005951A3"/>
    <w:rsid w:val="005952C9"/>
    <w:rsid w:val="005A5114"/>
    <w:rsid w:val="005A6621"/>
    <w:rsid w:val="005A70A5"/>
    <w:rsid w:val="005B04AE"/>
    <w:rsid w:val="005B127A"/>
    <w:rsid w:val="005B5B96"/>
    <w:rsid w:val="005B5DCF"/>
    <w:rsid w:val="005C294A"/>
    <w:rsid w:val="005C52F9"/>
    <w:rsid w:val="005C73F2"/>
    <w:rsid w:val="005D1F20"/>
    <w:rsid w:val="005D2247"/>
    <w:rsid w:val="005D5318"/>
    <w:rsid w:val="005E3CEE"/>
    <w:rsid w:val="005E6EAF"/>
    <w:rsid w:val="005F33B3"/>
    <w:rsid w:val="005F3F40"/>
    <w:rsid w:val="005F450D"/>
    <w:rsid w:val="005F5BAF"/>
    <w:rsid w:val="005F5D04"/>
    <w:rsid w:val="005F7823"/>
    <w:rsid w:val="005F7AE2"/>
    <w:rsid w:val="00601DFD"/>
    <w:rsid w:val="00602113"/>
    <w:rsid w:val="006023B1"/>
    <w:rsid w:val="00604F6B"/>
    <w:rsid w:val="00611524"/>
    <w:rsid w:val="00611A12"/>
    <w:rsid w:val="00617CB5"/>
    <w:rsid w:val="00620C36"/>
    <w:rsid w:val="00622231"/>
    <w:rsid w:val="00627077"/>
    <w:rsid w:val="00631396"/>
    <w:rsid w:val="006350D8"/>
    <w:rsid w:val="00636F53"/>
    <w:rsid w:val="006405BE"/>
    <w:rsid w:val="00644A94"/>
    <w:rsid w:val="006455BD"/>
    <w:rsid w:val="00646347"/>
    <w:rsid w:val="00651A1C"/>
    <w:rsid w:val="006531BC"/>
    <w:rsid w:val="00656A0C"/>
    <w:rsid w:val="00657B30"/>
    <w:rsid w:val="0066109B"/>
    <w:rsid w:val="00667839"/>
    <w:rsid w:val="006721C8"/>
    <w:rsid w:val="00675896"/>
    <w:rsid w:val="006779B2"/>
    <w:rsid w:val="006819A6"/>
    <w:rsid w:val="006820E8"/>
    <w:rsid w:val="00685BA8"/>
    <w:rsid w:val="00687FDF"/>
    <w:rsid w:val="00690741"/>
    <w:rsid w:val="00692E34"/>
    <w:rsid w:val="00694BD4"/>
    <w:rsid w:val="00695101"/>
    <w:rsid w:val="006977E7"/>
    <w:rsid w:val="00697EB9"/>
    <w:rsid w:val="006A0EC7"/>
    <w:rsid w:val="006A2D6F"/>
    <w:rsid w:val="006A3037"/>
    <w:rsid w:val="006A3068"/>
    <w:rsid w:val="006A4981"/>
    <w:rsid w:val="006A6EC9"/>
    <w:rsid w:val="006B20FC"/>
    <w:rsid w:val="006B4365"/>
    <w:rsid w:val="006B4A6D"/>
    <w:rsid w:val="006B5499"/>
    <w:rsid w:val="006B5B23"/>
    <w:rsid w:val="006B5F75"/>
    <w:rsid w:val="006C0780"/>
    <w:rsid w:val="006C1C8A"/>
    <w:rsid w:val="006C435E"/>
    <w:rsid w:val="006C4449"/>
    <w:rsid w:val="006C539E"/>
    <w:rsid w:val="006C56A4"/>
    <w:rsid w:val="006C749B"/>
    <w:rsid w:val="006D2B67"/>
    <w:rsid w:val="006D2FD5"/>
    <w:rsid w:val="006D3ADA"/>
    <w:rsid w:val="006D3FF4"/>
    <w:rsid w:val="006D690B"/>
    <w:rsid w:val="006E1B15"/>
    <w:rsid w:val="006E3156"/>
    <w:rsid w:val="006E4C99"/>
    <w:rsid w:val="006E5A25"/>
    <w:rsid w:val="006E6ADF"/>
    <w:rsid w:val="006E6BAA"/>
    <w:rsid w:val="006E7C01"/>
    <w:rsid w:val="006F0CC1"/>
    <w:rsid w:val="006F2706"/>
    <w:rsid w:val="006F334D"/>
    <w:rsid w:val="006F492D"/>
    <w:rsid w:val="007019C2"/>
    <w:rsid w:val="007029D4"/>
    <w:rsid w:val="00706B5F"/>
    <w:rsid w:val="00711F68"/>
    <w:rsid w:val="0071256D"/>
    <w:rsid w:val="007143DD"/>
    <w:rsid w:val="007172C3"/>
    <w:rsid w:val="00721300"/>
    <w:rsid w:val="00721A12"/>
    <w:rsid w:val="00735649"/>
    <w:rsid w:val="00745C69"/>
    <w:rsid w:val="007475F6"/>
    <w:rsid w:val="00752D7A"/>
    <w:rsid w:val="007541DB"/>
    <w:rsid w:val="00756C1B"/>
    <w:rsid w:val="00764ACD"/>
    <w:rsid w:val="007660D2"/>
    <w:rsid w:val="00766F03"/>
    <w:rsid w:val="00771FA0"/>
    <w:rsid w:val="00773455"/>
    <w:rsid w:val="007773F4"/>
    <w:rsid w:val="0078277C"/>
    <w:rsid w:val="007850E9"/>
    <w:rsid w:val="00787A43"/>
    <w:rsid w:val="00787C99"/>
    <w:rsid w:val="00790A04"/>
    <w:rsid w:val="00790F8A"/>
    <w:rsid w:val="00791C01"/>
    <w:rsid w:val="00792B37"/>
    <w:rsid w:val="007945DD"/>
    <w:rsid w:val="00795689"/>
    <w:rsid w:val="0079739A"/>
    <w:rsid w:val="00797D59"/>
    <w:rsid w:val="007A18BA"/>
    <w:rsid w:val="007A240E"/>
    <w:rsid w:val="007A35B3"/>
    <w:rsid w:val="007B10A8"/>
    <w:rsid w:val="007B4AFA"/>
    <w:rsid w:val="007B4B43"/>
    <w:rsid w:val="007B516F"/>
    <w:rsid w:val="007C3196"/>
    <w:rsid w:val="007C3C4D"/>
    <w:rsid w:val="007C43A8"/>
    <w:rsid w:val="007C7D62"/>
    <w:rsid w:val="007D1BC4"/>
    <w:rsid w:val="007D40F6"/>
    <w:rsid w:val="007D5981"/>
    <w:rsid w:val="007D5D1E"/>
    <w:rsid w:val="007D69EB"/>
    <w:rsid w:val="007E0545"/>
    <w:rsid w:val="007E21E3"/>
    <w:rsid w:val="007E5C2A"/>
    <w:rsid w:val="007E6113"/>
    <w:rsid w:val="007F3979"/>
    <w:rsid w:val="007F71CD"/>
    <w:rsid w:val="008038E5"/>
    <w:rsid w:val="00805E82"/>
    <w:rsid w:val="0080648B"/>
    <w:rsid w:val="00806C2F"/>
    <w:rsid w:val="00806E73"/>
    <w:rsid w:val="00812DA1"/>
    <w:rsid w:val="0082025A"/>
    <w:rsid w:val="00820463"/>
    <w:rsid w:val="008258DD"/>
    <w:rsid w:val="008347AD"/>
    <w:rsid w:val="00834EF6"/>
    <w:rsid w:val="00834F7F"/>
    <w:rsid w:val="00837380"/>
    <w:rsid w:val="00837C50"/>
    <w:rsid w:val="008410D3"/>
    <w:rsid w:val="00842072"/>
    <w:rsid w:val="00842D85"/>
    <w:rsid w:val="0084333F"/>
    <w:rsid w:val="008437A1"/>
    <w:rsid w:val="008446E2"/>
    <w:rsid w:val="00844DB1"/>
    <w:rsid w:val="00847FAF"/>
    <w:rsid w:val="008502AB"/>
    <w:rsid w:val="00852559"/>
    <w:rsid w:val="00855CE7"/>
    <w:rsid w:val="008563F9"/>
    <w:rsid w:val="008600B2"/>
    <w:rsid w:val="00860F57"/>
    <w:rsid w:val="00860F5A"/>
    <w:rsid w:val="008610C6"/>
    <w:rsid w:val="0086378F"/>
    <w:rsid w:val="008677B5"/>
    <w:rsid w:val="00870A95"/>
    <w:rsid w:val="008729A0"/>
    <w:rsid w:val="00874914"/>
    <w:rsid w:val="00885015"/>
    <w:rsid w:val="00885D6C"/>
    <w:rsid w:val="00890C66"/>
    <w:rsid w:val="00891DA4"/>
    <w:rsid w:val="00896563"/>
    <w:rsid w:val="00897DCE"/>
    <w:rsid w:val="008A0B94"/>
    <w:rsid w:val="008B1BE9"/>
    <w:rsid w:val="008B24FD"/>
    <w:rsid w:val="008B3C74"/>
    <w:rsid w:val="008B4B58"/>
    <w:rsid w:val="008B53F6"/>
    <w:rsid w:val="008B54C5"/>
    <w:rsid w:val="008B6637"/>
    <w:rsid w:val="008C063F"/>
    <w:rsid w:val="008C272D"/>
    <w:rsid w:val="008C57EB"/>
    <w:rsid w:val="008C6D24"/>
    <w:rsid w:val="008C6E97"/>
    <w:rsid w:val="008C7113"/>
    <w:rsid w:val="008C77B1"/>
    <w:rsid w:val="008D2BDC"/>
    <w:rsid w:val="008D383A"/>
    <w:rsid w:val="008D49E3"/>
    <w:rsid w:val="008D5361"/>
    <w:rsid w:val="008D7748"/>
    <w:rsid w:val="008D7DA5"/>
    <w:rsid w:val="008E0188"/>
    <w:rsid w:val="008E0983"/>
    <w:rsid w:val="008E2ABA"/>
    <w:rsid w:val="008E396E"/>
    <w:rsid w:val="008E444D"/>
    <w:rsid w:val="008E756E"/>
    <w:rsid w:val="008E7B6E"/>
    <w:rsid w:val="008F28A9"/>
    <w:rsid w:val="008F3E56"/>
    <w:rsid w:val="008F6549"/>
    <w:rsid w:val="008F7223"/>
    <w:rsid w:val="0090102D"/>
    <w:rsid w:val="00901FAE"/>
    <w:rsid w:val="009078F3"/>
    <w:rsid w:val="00910224"/>
    <w:rsid w:val="009131DD"/>
    <w:rsid w:val="00913253"/>
    <w:rsid w:val="00915841"/>
    <w:rsid w:val="00915E1C"/>
    <w:rsid w:val="00915F50"/>
    <w:rsid w:val="0091600E"/>
    <w:rsid w:val="00917E93"/>
    <w:rsid w:val="00924090"/>
    <w:rsid w:val="00930645"/>
    <w:rsid w:val="00930A53"/>
    <w:rsid w:val="00930F70"/>
    <w:rsid w:val="0093391B"/>
    <w:rsid w:val="009364F5"/>
    <w:rsid w:val="00936EFC"/>
    <w:rsid w:val="009379C4"/>
    <w:rsid w:val="00940B24"/>
    <w:rsid w:val="00941FBC"/>
    <w:rsid w:val="009435ED"/>
    <w:rsid w:val="009440E5"/>
    <w:rsid w:val="0094670F"/>
    <w:rsid w:val="00950C4D"/>
    <w:rsid w:val="00951377"/>
    <w:rsid w:val="00952D73"/>
    <w:rsid w:val="00955902"/>
    <w:rsid w:val="00955BBC"/>
    <w:rsid w:val="0096117D"/>
    <w:rsid w:val="009623A4"/>
    <w:rsid w:val="00963853"/>
    <w:rsid w:val="00964249"/>
    <w:rsid w:val="0096747E"/>
    <w:rsid w:val="009678A1"/>
    <w:rsid w:val="0097184A"/>
    <w:rsid w:val="00971F3A"/>
    <w:rsid w:val="0097236F"/>
    <w:rsid w:val="00976159"/>
    <w:rsid w:val="00976FF3"/>
    <w:rsid w:val="0098668F"/>
    <w:rsid w:val="00987BC2"/>
    <w:rsid w:val="00990885"/>
    <w:rsid w:val="00993496"/>
    <w:rsid w:val="0099425D"/>
    <w:rsid w:val="009942F8"/>
    <w:rsid w:val="00995D66"/>
    <w:rsid w:val="009968D3"/>
    <w:rsid w:val="00997FA0"/>
    <w:rsid w:val="009A2697"/>
    <w:rsid w:val="009A3BAF"/>
    <w:rsid w:val="009A5577"/>
    <w:rsid w:val="009A7A91"/>
    <w:rsid w:val="009B5D44"/>
    <w:rsid w:val="009B78A0"/>
    <w:rsid w:val="009C2ECA"/>
    <w:rsid w:val="009C56D3"/>
    <w:rsid w:val="009C57C2"/>
    <w:rsid w:val="009C6076"/>
    <w:rsid w:val="009D0213"/>
    <w:rsid w:val="009D03C9"/>
    <w:rsid w:val="009D1215"/>
    <w:rsid w:val="009E084C"/>
    <w:rsid w:val="009E576A"/>
    <w:rsid w:val="009E5A90"/>
    <w:rsid w:val="009F5642"/>
    <w:rsid w:val="009F60F3"/>
    <w:rsid w:val="009F6921"/>
    <w:rsid w:val="00A0254C"/>
    <w:rsid w:val="00A0432E"/>
    <w:rsid w:val="00A04C53"/>
    <w:rsid w:val="00A06C8A"/>
    <w:rsid w:val="00A074C7"/>
    <w:rsid w:val="00A12701"/>
    <w:rsid w:val="00A1297C"/>
    <w:rsid w:val="00A12C8B"/>
    <w:rsid w:val="00A17950"/>
    <w:rsid w:val="00A20EE7"/>
    <w:rsid w:val="00A21395"/>
    <w:rsid w:val="00A21EA5"/>
    <w:rsid w:val="00A25C15"/>
    <w:rsid w:val="00A27291"/>
    <w:rsid w:val="00A3054E"/>
    <w:rsid w:val="00A32381"/>
    <w:rsid w:val="00A45CBB"/>
    <w:rsid w:val="00A472E3"/>
    <w:rsid w:val="00A509C9"/>
    <w:rsid w:val="00A50D27"/>
    <w:rsid w:val="00A555DF"/>
    <w:rsid w:val="00A5569E"/>
    <w:rsid w:val="00A57606"/>
    <w:rsid w:val="00A609B0"/>
    <w:rsid w:val="00A6123C"/>
    <w:rsid w:val="00A62462"/>
    <w:rsid w:val="00A62B70"/>
    <w:rsid w:val="00A6514F"/>
    <w:rsid w:val="00A652CA"/>
    <w:rsid w:val="00A6634C"/>
    <w:rsid w:val="00A670AD"/>
    <w:rsid w:val="00A67279"/>
    <w:rsid w:val="00A73EC2"/>
    <w:rsid w:val="00A81053"/>
    <w:rsid w:val="00A81876"/>
    <w:rsid w:val="00A82BC4"/>
    <w:rsid w:val="00A87CFA"/>
    <w:rsid w:val="00A91C8E"/>
    <w:rsid w:val="00A96F6F"/>
    <w:rsid w:val="00A97719"/>
    <w:rsid w:val="00AA0E3A"/>
    <w:rsid w:val="00AA2F86"/>
    <w:rsid w:val="00AA6B17"/>
    <w:rsid w:val="00AA7199"/>
    <w:rsid w:val="00AA73AB"/>
    <w:rsid w:val="00AB187C"/>
    <w:rsid w:val="00AB29A9"/>
    <w:rsid w:val="00AB39A3"/>
    <w:rsid w:val="00AB5754"/>
    <w:rsid w:val="00AC035D"/>
    <w:rsid w:val="00AC0C9C"/>
    <w:rsid w:val="00AC1FBB"/>
    <w:rsid w:val="00AC64AB"/>
    <w:rsid w:val="00AC6F84"/>
    <w:rsid w:val="00AC7BA9"/>
    <w:rsid w:val="00AD0FEB"/>
    <w:rsid w:val="00AD2959"/>
    <w:rsid w:val="00AD2A82"/>
    <w:rsid w:val="00AD6491"/>
    <w:rsid w:val="00AE0017"/>
    <w:rsid w:val="00AE23B5"/>
    <w:rsid w:val="00AE255F"/>
    <w:rsid w:val="00AE2C9F"/>
    <w:rsid w:val="00AE349B"/>
    <w:rsid w:val="00AE43B4"/>
    <w:rsid w:val="00AE4C2D"/>
    <w:rsid w:val="00AE5296"/>
    <w:rsid w:val="00AE5D17"/>
    <w:rsid w:val="00AF7C95"/>
    <w:rsid w:val="00B03043"/>
    <w:rsid w:val="00B0581D"/>
    <w:rsid w:val="00B0582D"/>
    <w:rsid w:val="00B07C3F"/>
    <w:rsid w:val="00B1001C"/>
    <w:rsid w:val="00B137B0"/>
    <w:rsid w:val="00B14314"/>
    <w:rsid w:val="00B14713"/>
    <w:rsid w:val="00B16EBD"/>
    <w:rsid w:val="00B26119"/>
    <w:rsid w:val="00B27284"/>
    <w:rsid w:val="00B3168E"/>
    <w:rsid w:val="00B31CF0"/>
    <w:rsid w:val="00B34E32"/>
    <w:rsid w:val="00B35586"/>
    <w:rsid w:val="00B402A4"/>
    <w:rsid w:val="00B4075A"/>
    <w:rsid w:val="00B413A9"/>
    <w:rsid w:val="00B46441"/>
    <w:rsid w:val="00B4762D"/>
    <w:rsid w:val="00B47A43"/>
    <w:rsid w:val="00B5059D"/>
    <w:rsid w:val="00B52890"/>
    <w:rsid w:val="00B565EE"/>
    <w:rsid w:val="00B71714"/>
    <w:rsid w:val="00B72779"/>
    <w:rsid w:val="00B7377D"/>
    <w:rsid w:val="00B73808"/>
    <w:rsid w:val="00B83DBC"/>
    <w:rsid w:val="00B85A00"/>
    <w:rsid w:val="00B868F3"/>
    <w:rsid w:val="00B87722"/>
    <w:rsid w:val="00B87F39"/>
    <w:rsid w:val="00B91125"/>
    <w:rsid w:val="00B9366F"/>
    <w:rsid w:val="00B93994"/>
    <w:rsid w:val="00BA16A5"/>
    <w:rsid w:val="00BA5F52"/>
    <w:rsid w:val="00BA7932"/>
    <w:rsid w:val="00BB0251"/>
    <w:rsid w:val="00BB0AFA"/>
    <w:rsid w:val="00BB3C3F"/>
    <w:rsid w:val="00BB5893"/>
    <w:rsid w:val="00BB707A"/>
    <w:rsid w:val="00BB7892"/>
    <w:rsid w:val="00BC1484"/>
    <w:rsid w:val="00BC275C"/>
    <w:rsid w:val="00BC408F"/>
    <w:rsid w:val="00BC4C4E"/>
    <w:rsid w:val="00BC6282"/>
    <w:rsid w:val="00BC7ED1"/>
    <w:rsid w:val="00BD53BD"/>
    <w:rsid w:val="00BE46B8"/>
    <w:rsid w:val="00BE552E"/>
    <w:rsid w:val="00BF236C"/>
    <w:rsid w:val="00BF29B8"/>
    <w:rsid w:val="00BF2DFC"/>
    <w:rsid w:val="00BF30FB"/>
    <w:rsid w:val="00BF3B44"/>
    <w:rsid w:val="00C00342"/>
    <w:rsid w:val="00C053AF"/>
    <w:rsid w:val="00C12819"/>
    <w:rsid w:val="00C129A2"/>
    <w:rsid w:val="00C13265"/>
    <w:rsid w:val="00C1385E"/>
    <w:rsid w:val="00C13A99"/>
    <w:rsid w:val="00C15BB7"/>
    <w:rsid w:val="00C15EFA"/>
    <w:rsid w:val="00C1651A"/>
    <w:rsid w:val="00C20EF5"/>
    <w:rsid w:val="00C21B94"/>
    <w:rsid w:val="00C23EE9"/>
    <w:rsid w:val="00C30B0F"/>
    <w:rsid w:val="00C32D14"/>
    <w:rsid w:val="00C34188"/>
    <w:rsid w:val="00C34B3A"/>
    <w:rsid w:val="00C365D8"/>
    <w:rsid w:val="00C40292"/>
    <w:rsid w:val="00C40A9C"/>
    <w:rsid w:val="00C443A1"/>
    <w:rsid w:val="00C445FB"/>
    <w:rsid w:val="00C51B8D"/>
    <w:rsid w:val="00C529DE"/>
    <w:rsid w:val="00C53EDE"/>
    <w:rsid w:val="00C54A23"/>
    <w:rsid w:val="00C56545"/>
    <w:rsid w:val="00C5694D"/>
    <w:rsid w:val="00C56CCB"/>
    <w:rsid w:val="00C60AFE"/>
    <w:rsid w:val="00C61E6D"/>
    <w:rsid w:val="00C62465"/>
    <w:rsid w:val="00C66A24"/>
    <w:rsid w:val="00C70D24"/>
    <w:rsid w:val="00C72458"/>
    <w:rsid w:val="00C74B3F"/>
    <w:rsid w:val="00C7627F"/>
    <w:rsid w:val="00C77589"/>
    <w:rsid w:val="00C804CA"/>
    <w:rsid w:val="00C80680"/>
    <w:rsid w:val="00C822DA"/>
    <w:rsid w:val="00C911DE"/>
    <w:rsid w:val="00C91519"/>
    <w:rsid w:val="00C9316C"/>
    <w:rsid w:val="00C934C0"/>
    <w:rsid w:val="00C936E3"/>
    <w:rsid w:val="00C94D28"/>
    <w:rsid w:val="00CA0C81"/>
    <w:rsid w:val="00CA29A6"/>
    <w:rsid w:val="00CA2B7B"/>
    <w:rsid w:val="00CA44FC"/>
    <w:rsid w:val="00CB03CE"/>
    <w:rsid w:val="00CB7900"/>
    <w:rsid w:val="00CC215B"/>
    <w:rsid w:val="00CC2F98"/>
    <w:rsid w:val="00CC3B3D"/>
    <w:rsid w:val="00CC49E8"/>
    <w:rsid w:val="00CD2506"/>
    <w:rsid w:val="00CD641B"/>
    <w:rsid w:val="00CE2B0E"/>
    <w:rsid w:val="00CE3087"/>
    <w:rsid w:val="00CE472B"/>
    <w:rsid w:val="00CE4C93"/>
    <w:rsid w:val="00CE71A0"/>
    <w:rsid w:val="00CE73AC"/>
    <w:rsid w:val="00CF1DA8"/>
    <w:rsid w:val="00CF3082"/>
    <w:rsid w:val="00CF39FE"/>
    <w:rsid w:val="00CF4E78"/>
    <w:rsid w:val="00CF752D"/>
    <w:rsid w:val="00CF7EBF"/>
    <w:rsid w:val="00D00CC2"/>
    <w:rsid w:val="00D01FB5"/>
    <w:rsid w:val="00D05327"/>
    <w:rsid w:val="00D061F4"/>
    <w:rsid w:val="00D1111E"/>
    <w:rsid w:val="00D12FFA"/>
    <w:rsid w:val="00D133EA"/>
    <w:rsid w:val="00D14803"/>
    <w:rsid w:val="00D15B8C"/>
    <w:rsid w:val="00D171B4"/>
    <w:rsid w:val="00D2649A"/>
    <w:rsid w:val="00D309E1"/>
    <w:rsid w:val="00D3108C"/>
    <w:rsid w:val="00D32E74"/>
    <w:rsid w:val="00D32FF3"/>
    <w:rsid w:val="00D333C7"/>
    <w:rsid w:val="00D34080"/>
    <w:rsid w:val="00D34A0A"/>
    <w:rsid w:val="00D37C9F"/>
    <w:rsid w:val="00D428D9"/>
    <w:rsid w:val="00D44B76"/>
    <w:rsid w:val="00D4678B"/>
    <w:rsid w:val="00D47EAA"/>
    <w:rsid w:val="00D50CF2"/>
    <w:rsid w:val="00D64AA6"/>
    <w:rsid w:val="00D650BD"/>
    <w:rsid w:val="00D667EE"/>
    <w:rsid w:val="00D66943"/>
    <w:rsid w:val="00D6698C"/>
    <w:rsid w:val="00D70EDC"/>
    <w:rsid w:val="00D71338"/>
    <w:rsid w:val="00D716A5"/>
    <w:rsid w:val="00D7280C"/>
    <w:rsid w:val="00D74219"/>
    <w:rsid w:val="00D7521A"/>
    <w:rsid w:val="00D77E2F"/>
    <w:rsid w:val="00D80828"/>
    <w:rsid w:val="00D815BC"/>
    <w:rsid w:val="00D82EEC"/>
    <w:rsid w:val="00D833B5"/>
    <w:rsid w:val="00D85E6E"/>
    <w:rsid w:val="00D904B0"/>
    <w:rsid w:val="00D90784"/>
    <w:rsid w:val="00D92493"/>
    <w:rsid w:val="00D930BA"/>
    <w:rsid w:val="00D936E1"/>
    <w:rsid w:val="00D94296"/>
    <w:rsid w:val="00D95AB8"/>
    <w:rsid w:val="00DA0BB9"/>
    <w:rsid w:val="00DA2BA0"/>
    <w:rsid w:val="00DA3C52"/>
    <w:rsid w:val="00DA6779"/>
    <w:rsid w:val="00DB26FE"/>
    <w:rsid w:val="00DC0A3B"/>
    <w:rsid w:val="00DC45B4"/>
    <w:rsid w:val="00DC5884"/>
    <w:rsid w:val="00DC5C9C"/>
    <w:rsid w:val="00DC7082"/>
    <w:rsid w:val="00DD0442"/>
    <w:rsid w:val="00DD09E1"/>
    <w:rsid w:val="00DD259D"/>
    <w:rsid w:val="00DD35A7"/>
    <w:rsid w:val="00DE08B9"/>
    <w:rsid w:val="00DE4262"/>
    <w:rsid w:val="00DE5A88"/>
    <w:rsid w:val="00DF0BA5"/>
    <w:rsid w:val="00DF67BC"/>
    <w:rsid w:val="00DF7FA0"/>
    <w:rsid w:val="00E007E1"/>
    <w:rsid w:val="00E01C58"/>
    <w:rsid w:val="00E020FD"/>
    <w:rsid w:val="00E0451E"/>
    <w:rsid w:val="00E04A46"/>
    <w:rsid w:val="00E127CA"/>
    <w:rsid w:val="00E14805"/>
    <w:rsid w:val="00E206CC"/>
    <w:rsid w:val="00E27DB0"/>
    <w:rsid w:val="00E37934"/>
    <w:rsid w:val="00E37F67"/>
    <w:rsid w:val="00E40A8C"/>
    <w:rsid w:val="00E43F63"/>
    <w:rsid w:val="00E44A50"/>
    <w:rsid w:val="00E5139E"/>
    <w:rsid w:val="00E51788"/>
    <w:rsid w:val="00E5524A"/>
    <w:rsid w:val="00E571B0"/>
    <w:rsid w:val="00E5789B"/>
    <w:rsid w:val="00E57B66"/>
    <w:rsid w:val="00E6112E"/>
    <w:rsid w:val="00E61D67"/>
    <w:rsid w:val="00E63CFE"/>
    <w:rsid w:val="00E63DF0"/>
    <w:rsid w:val="00E63EEE"/>
    <w:rsid w:val="00E656BB"/>
    <w:rsid w:val="00E66239"/>
    <w:rsid w:val="00E67D9E"/>
    <w:rsid w:val="00E70483"/>
    <w:rsid w:val="00E74666"/>
    <w:rsid w:val="00E77810"/>
    <w:rsid w:val="00E82BB8"/>
    <w:rsid w:val="00E83751"/>
    <w:rsid w:val="00E8404E"/>
    <w:rsid w:val="00E864FF"/>
    <w:rsid w:val="00E90B1F"/>
    <w:rsid w:val="00E918A8"/>
    <w:rsid w:val="00E9228C"/>
    <w:rsid w:val="00E94453"/>
    <w:rsid w:val="00EA35C0"/>
    <w:rsid w:val="00EA4E08"/>
    <w:rsid w:val="00EB2C29"/>
    <w:rsid w:val="00EB3F04"/>
    <w:rsid w:val="00EB767B"/>
    <w:rsid w:val="00EB7B56"/>
    <w:rsid w:val="00EC22D0"/>
    <w:rsid w:val="00ED02CB"/>
    <w:rsid w:val="00ED072C"/>
    <w:rsid w:val="00ED2A81"/>
    <w:rsid w:val="00ED4814"/>
    <w:rsid w:val="00ED5053"/>
    <w:rsid w:val="00ED5F4B"/>
    <w:rsid w:val="00ED6251"/>
    <w:rsid w:val="00EE1B19"/>
    <w:rsid w:val="00EE320B"/>
    <w:rsid w:val="00EE3856"/>
    <w:rsid w:val="00EE6D2A"/>
    <w:rsid w:val="00EF199D"/>
    <w:rsid w:val="00EF31DE"/>
    <w:rsid w:val="00EF466C"/>
    <w:rsid w:val="00EF48B0"/>
    <w:rsid w:val="00F00D1E"/>
    <w:rsid w:val="00F01875"/>
    <w:rsid w:val="00F038A8"/>
    <w:rsid w:val="00F06B49"/>
    <w:rsid w:val="00F075EB"/>
    <w:rsid w:val="00F1071C"/>
    <w:rsid w:val="00F10AAC"/>
    <w:rsid w:val="00F14831"/>
    <w:rsid w:val="00F148D1"/>
    <w:rsid w:val="00F14BA1"/>
    <w:rsid w:val="00F2591A"/>
    <w:rsid w:val="00F262CD"/>
    <w:rsid w:val="00F265B6"/>
    <w:rsid w:val="00F30554"/>
    <w:rsid w:val="00F31144"/>
    <w:rsid w:val="00F322B9"/>
    <w:rsid w:val="00F36798"/>
    <w:rsid w:val="00F37A75"/>
    <w:rsid w:val="00F37BBC"/>
    <w:rsid w:val="00F4189F"/>
    <w:rsid w:val="00F446ED"/>
    <w:rsid w:val="00F463D3"/>
    <w:rsid w:val="00F47ADD"/>
    <w:rsid w:val="00F512D2"/>
    <w:rsid w:val="00F533B6"/>
    <w:rsid w:val="00F64FB1"/>
    <w:rsid w:val="00F65645"/>
    <w:rsid w:val="00F72058"/>
    <w:rsid w:val="00F80837"/>
    <w:rsid w:val="00F809C7"/>
    <w:rsid w:val="00F879EE"/>
    <w:rsid w:val="00F90E7C"/>
    <w:rsid w:val="00F90EFB"/>
    <w:rsid w:val="00F92A7D"/>
    <w:rsid w:val="00F92B44"/>
    <w:rsid w:val="00F93620"/>
    <w:rsid w:val="00F939E8"/>
    <w:rsid w:val="00F94187"/>
    <w:rsid w:val="00F951F1"/>
    <w:rsid w:val="00F954BF"/>
    <w:rsid w:val="00F97560"/>
    <w:rsid w:val="00F978C8"/>
    <w:rsid w:val="00FA3DCE"/>
    <w:rsid w:val="00FA622F"/>
    <w:rsid w:val="00FB090E"/>
    <w:rsid w:val="00FB20DA"/>
    <w:rsid w:val="00FB20EE"/>
    <w:rsid w:val="00FB3069"/>
    <w:rsid w:val="00FB4C9B"/>
    <w:rsid w:val="00FB6459"/>
    <w:rsid w:val="00FB66AC"/>
    <w:rsid w:val="00FB743C"/>
    <w:rsid w:val="00FC07E2"/>
    <w:rsid w:val="00FC1C8D"/>
    <w:rsid w:val="00FC598D"/>
    <w:rsid w:val="00FD0D88"/>
    <w:rsid w:val="00FD2198"/>
    <w:rsid w:val="00FD277F"/>
    <w:rsid w:val="00FD4927"/>
    <w:rsid w:val="00FD5E09"/>
    <w:rsid w:val="00FE122E"/>
    <w:rsid w:val="00FE4500"/>
    <w:rsid w:val="00FE488D"/>
    <w:rsid w:val="00FE4E65"/>
    <w:rsid w:val="00FF28C3"/>
    <w:rsid w:val="00FF2BF2"/>
    <w:rsid w:val="00FF5E7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3156"/>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620C36"/>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nhideWhenUsed/>
    <w:qFormat/>
    <w:rsid w:val="00620C36"/>
    <w:pPr>
      <w:keepNext/>
      <w:keepLines/>
      <w:spacing w:before="20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620C36"/>
    <w:pPr>
      <w:keepNext/>
      <w:keepLines/>
      <w:spacing w:before="200"/>
      <w:outlineLvl w:val="2"/>
    </w:pPr>
    <w:rPr>
      <w:rFonts w:ascii="Cambria" w:hAnsi="Cambria"/>
      <w:b/>
      <w:bCs/>
      <w:color w:val="4F81BD"/>
      <w:sz w:val="20"/>
      <w:szCs w:val="20"/>
    </w:rPr>
  </w:style>
  <w:style w:type="paragraph" w:styleId="Titolo4">
    <w:name w:val="heading 4"/>
    <w:basedOn w:val="Normale"/>
    <w:next w:val="Normale"/>
    <w:link w:val="Titolo4Carattere"/>
    <w:uiPriority w:val="9"/>
    <w:unhideWhenUsed/>
    <w:qFormat/>
    <w:rsid w:val="00620C36"/>
    <w:pPr>
      <w:keepNext/>
      <w:keepLines/>
      <w:spacing w:before="200"/>
      <w:outlineLvl w:val="3"/>
    </w:pPr>
    <w:rPr>
      <w:rFonts w:ascii="Cambria" w:hAnsi="Cambria"/>
      <w:b/>
      <w:bCs/>
      <w:i/>
      <w:iCs/>
      <w:color w:val="4F81BD"/>
      <w:sz w:val="20"/>
      <w:szCs w:val="20"/>
    </w:rPr>
  </w:style>
  <w:style w:type="paragraph" w:styleId="Titolo5">
    <w:name w:val="heading 5"/>
    <w:basedOn w:val="Normale"/>
    <w:next w:val="Normale"/>
    <w:link w:val="Titolo5Carattere"/>
    <w:uiPriority w:val="9"/>
    <w:unhideWhenUsed/>
    <w:qFormat/>
    <w:rsid w:val="00620C36"/>
    <w:pPr>
      <w:keepNext/>
      <w:keepLines/>
      <w:spacing w:before="200"/>
      <w:outlineLvl w:val="4"/>
    </w:pPr>
    <w:rPr>
      <w:rFonts w:ascii="Cambria" w:hAnsi="Cambria"/>
      <w:color w:val="243F60"/>
      <w:sz w:val="20"/>
      <w:szCs w:val="20"/>
    </w:rPr>
  </w:style>
  <w:style w:type="paragraph" w:styleId="Titolo6">
    <w:name w:val="heading 6"/>
    <w:basedOn w:val="Normale"/>
    <w:next w:val="Normale"/>
    <w:link w:val="Titolo6Carattere"/>
    <w:uiPriority w:val="9"/>
    <w:unhideWhenUsed/>
    <w:qFormat/>
    <w:rsid w:val="00620C36"/>
    <w:pPr>
      <w:keepNext/>
      <w:keepLines/>
      <w:spacing w:before="200"/>
      <w:outlineLvl w:val="5"/>
    </w:pPr>
    <w:rPr>
      <w:rFonts w:ascii="Cambria" w:hAnsi="Cambria"/>
      <w:i/>
      <w:iCs/>
      <w:color w:val="243F60"/>
      <w:sz w:val="20"/>
      <w:szCs w:val="20"/>
    </w:rPr>
  </w:style>
  <w:style w:type="paragraph" w:styleId="Titolo7">
    <w:name w:val="heading 7"/>
    <w:basedOn w:val="Normale"/>
    <w:next w:val="Normale"/>
    <w:link w:val="Titolo7Carattere"/>
    <w:uiPriority w:val="9"/>
    <w:unhideWhenUsed/>
    <w:qFormat/>
    <w:rsid w:val="00620C36"/>
    <w:pPr>
      <w:keepNext/>
      <w:keepLines/>
      <w:spacing w:before="200"/>
      <w:outlineLvl w:val="6"/>
    </w:pPr>
    <w:rPr>
      <w:rFonts w:ascii="Cambria" w:hAnsi="Cambria"/>
      <w:i/>
      <w:iCs/>
      <w:color w:val="404040"/>
      <w:sz w:val="20"/>
      <w:szCs w:val="20"/>
    </w:rPr>
  </w:style>
  <w:style w:type="paragraph" w:styleId="Titolo8">
    <w:name w:val="heading 8"/>
    <w:basedOn w:val="Normale"/>
    <w:next w:val="Normale"/>
    <w:link w:val="Titolo8Carattere"/>
    <w:uiPriority w:val="9"/>
    <w:unhideWhenUsed/>
    <w:qFormat/>
    <w:rsid w:val="00620C36"/>
    <w:pPr>
      <w:keepNext/>
      <w:keepLines/>
      <w:spacing w:before="200"/>
      <w:outlineLvl w:val="7"/>
    </w:pPr>
    <w:rPr>
      <w:rFonts w:ascii="Cambria" w:hAnsi="Cambria"/>
      <w:color w:val="4F81BD"/>
      <w:sz w:val="20"/>
      <w:szCs w:val="20"/>
    </w:rPr>
  </w:style>
  <w:style w:type="paragraph" w:styleId="Titolo9">
    <w:name w:val="heading 9"/>
    <w:basedOn w:val="Normale"/>
    <w:next w:val="Normale"/>
    <w:link w:val="Titolo9Carattere"/>
    <w:uiPriority w:val="9"/>
    <w:unhideWhenUsed/>
    <w:qFormat/>
    <w:rsid w:val="00620C36"/>
    <w:pPr>
      <w:keepNext/>
      <w:keepLines/>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20C36"/>
    <w:rPr>
      <w:rFonts w:ascii="Cambria" w:eastAsia="Times New Roman" w:hAnsi="Cambria" w:cs="Times New Roman"/>
      <w:b/>
      <w:bCs/>
      <w:color w:val="365F91"/>
      <w:sz w:val="28"/>
      <w:szCs w:val="28"/>
    </w:rPr>
  </w:style>
  <w:style w:type="character" w:customStyle="1" w:styleId="Titolo2Carattere">
    <w:name w:val="Titolo 2 Carattere"/>
    <w:link w:val="Titolo2"/>
    <w:rsid w:val="00620C36"/>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620C36"/>
    <w:rPr>
      <w:rFonts w:ascii="Cambria" w:eastAsia="Times New Roman" w:hAnsi="Cambria" w:cs="Times New Roman"/>
      <w:b/>
      <w:bCs/>
      <w:color w:val="4F81BD"/>
    </w:rPr>
  </w:style>
  <w:style w:type="character" w:customStyle="1" w:styleId="Titolo4Carattere">
    <w:name w:val="Titolo 4 Carattere"/>
    <w:link w:val="Titolo4"/>
    <w:uiPriority w:val="9"/>
    <w:rsid w:val="00620C36"/>
    <w:rPr>
      <w:rFonts w:ascii="Cambria" w:eastAsia="Times New Roman" w:hAnsi="Cambria" w:cs="Times New Roman"/>
      <w:b/>
      <w:bCs/>
      <w:i/>
      <w:iCs/>
      <w:color w:val="4F81BD"/>
    </w:rPr>
  </w:style>
  <w:style w:type="character" w:customStyle="1" w:styleId="Titolo5Carattere">
    <w:name w:val="Titolo 5 Carattere"/>
    <w:link w:val="Titolo5"/>
    <w:uiPriority w:val="9"/>
    <w:rsid w:val="00620C36"/>
    <w:rPr>
      <w:rFonts w:ascii="Cambria" w:eastAsia="Times New Roman" w:hAnsi="Cambria" w:cs="Times New Roman"/>
      <w:color w:val="243F60"/>
    </w:rPr>
  </w:style>
  <w:style w:type="character" w:customStyle="1" w:styleId="Titolo6Carattere">
    <w:name w:val="Titolo 6 Carattere"/>
    <w:link w:val="Titolo6"/>
    <w:uiPriority w:val="9"/>
    <w:rsid w:val="00620C36"/>
    <w:rPr>
      <w:rFonts w:ascii="Cambria" w:eastAsia="Times New Roman" w:hAnsi="Cambria" w:cs="Times New Roman"/>
      <w:i/>
      <w:iCs/>
      <w:color w:val="243F60"/>
    </w:rPr>
  </w:style>
  <w:style w:type="character" w:customStyle="1" w:styleId="Titolo7Carattere">
    <w:name w:val="Titolo 7 Carattere"/>
    <w:link w:val="Titolo7"/>
    <w:uiPriority w:val="9"/>
    <w:rsid w:val="00620C36"/>
    <w:rPr>
      <w:rFonts w:ascii="Cambria" w:eastAsia="Times New Roman" w:hAnsi="Cambria" w:cs="Times New Roman"/>
      <w:i/>
      <w:iCs/>
      <w:color w:val="404040"/>
    </w:rPr>
  </w:style>
  <w:style w:type="character" w:customStyle="1" w:styleId="Titolo8Carattere">
    <w:name w:val="Titolo 8 Carattere"/>
    <w:link w:val="Titolo8"/>
    <w:uiPriority w:val="9"/>
    <w:rsid w:val="00620C36"/>
    <w:rPr>
      <w:rFonts w:ascii="Cambria" w:eastAsia="Times New Roman" w:hAnsi="Cambria" w:cs="Times New Roman"/>
      <w:color w:val="4F81BD"/>
      <w:sz w:val="20"/>
      <w:szCs w:val="20"/>
    </w:rPr>
  </w:style>
  <w:style w:type="character" w:customStyle="1" w:styleId="Titolo9Carattere">
    <w:name w:val="Titolo 9 Carattere"/>
    <w:link w:val="Titolo9"/>
    <w:uiPriority w:val="9"/>
    <w:rsid w:val="00620C36"/>
    <w:rPr>
      <w:rFonts w:ascii="Cambria" w:eastAsia="Times New Roman" w:hAnsi="Cambria" w:cs="Times New Roman"/>
      <w:i/>
      <w:iCs/>
      <w:color w:val="404040"/>
      <w:sz w:val="20"/>
      <w:szCs w:val="20"/>
    </w:rPr>
  </w:style>
  <w:style w:type="paragraph" w:styleId="Didascalia">
    <w:name w:val="caption"/>
    <w:basedOn w:val="Normale"/>
    <w:next w:val="Normale"/>
    <w:uiPriority w:val="35"/>
    <w:unhideWhenUsed/>
    <w:qFormat/>
    <w:rsid w:val="00620C36"/>
    <w:rPr>
      <w:b/>
      <w:bCs/>
      <w:color w:val="4F81BD"/>
      <w:sz w:val="18"/>
      <w:szCs w:val="18"/>
    </w:rPr>
  </w:style>
  <w:style w:type="paragraph" w:styleId="Titolo">
    <w:name w:val="Title"/>
    <w:basedOn w:val="Normale"/>
    <w:next w:val="Normale"/>
    <w:link w:val="TitoloCarattere"/>
    <w:uiPriority w:val="10"/>
    <w:qFormat/>
    <w:rsid w:val="00620C36"/>
    <w:pPr>
      <w:pBdr>
        <w:bottom w:val="single" w:sz="8" w:space="4" w:color="4F81BD"/>
      </w:pBdr>
      <w:spacing w:after="300"/>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620C36"/>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620C36"/>
    <w:pPr>
      <w:numPr>
        <w:ilvl w:val="1"/>
      </w:numPr>
    </w:pPr>
    <w:rPr>
      <w:rFonts w:ascii="Cambria" w:hAnsi="Cambria"/>
      <w:i/>
      <w:iCs/>
      <w:color w:val="4F81BD"/>
      <w:spacing w:val="15"/>
    </w:rPr>
  </w:style>
  <w:style w:type="character" w:customStyle="1" w:styleId="SottotitoloCarattere">
    <w:name w:val="Sottotitolo Carattere"/>
    <w:link w:val="Sottotitolo"/>
    <w:uiPriority w:val="11"/>
    <w:rsid w:val="00620C36"/>
    <w:rPr>
      <w:rFonts w:ascii="Cambria" w:eastAsia="Times New Roman" w:hAnsi="Cambria" w:cs="Times New Roman"/>
      <w:i/>
      <w:iCs/>
      <w:color w:val="4F81BD"/>
      <w:spacing w:val="15"/>
      <w:sz w:val="24"/>
      <w:szCs w:val="24"/>
    </w:rPr>
  </w:style>
  <w:style w:type="character" w:styleId="Enfasigrassetto">
    <w:name w:val="Strong"/>
    <w:uiPriority w:val="22"/>
    <w:qFormat/>
    <w:rsid w:val="00620C36"/>
    <w:rPr>
      <w:b/>
      <w:bCs/>
    </w:rPr>
  </w:style>
  <w:style w:type="character" w:styleId="Enfasicorsivo">
    <w:name w:val="Emphasis"/>
    <w:uiPriority w:val="20"/>
    <w:qFormat/>
    <w:rsid w:val="00620C36"/>
    <w:rPr>
      <w:i/>
      <w:iCs/>
    </w:rPr>
  </w:style>
  <w:style w:type="paragraph" w:styleId="Nessunaspaziatura">
    <w:name w:val="No Spacing"/>
    <w:uiPriority w:val="1"/>
    <w:qFormat/>
    <w:rsid w:val="00620C36"/>
    <w:rPr>
      <w:sz w:val="22"/>
      <w:szCs w:val="22"/>
      <w:lang w:val="en-US" w:eastAsia="en-US" w:bidi="en-US"/>
    </w:rPr>
  </w:style>
  <w:style w:type="paragraph" w:styleId="Paragrafoelenco">
    <w:name w:val="List Paragraph"/>
    <w:basedOn w:val="Normale"/>
    <w:uiPriority w:val="34"/>
    <w:qFormat/>
    <w:rsid w:val="00620C36"/>
    <w:pPr>
      <w:ind w:left="720"/>
      <w:contextualSpacing/>
    </w:pPr>
  </w:style>
  <w:style w:type="paragraph" w:styleId="Citazione">
    <w:name w:val="Quote"/>
    <w:basedOn w:val="Normale"/>
    <w:next w:val="Normale"/>
    <w:link w:val="CitazioneCarattere"/>
    <w:uiPriority w:val="29"/>
    <w:qFormat/>
    <w:rsid w:val="00620C36"/>
    <w:rPr>
      <w:rFonts w:ascii="Calibri" w:eastAsia="Calibri" w:hAnsi="Calibri"/>
      <w:i/>
      <w:iCs/>
      <w:color w:val="000000"/>
      <w:sz w:val="20"/>
      <w:szCs w:val="20"/>
    </w:rPr>
  </w:style>
  <w:style w:type="character" w:customStyle="1" w:styleId="CitazioneCarattere">
    <w:name w:val="Citazione Carattere"/>
    <w:link w:val="Citazione"/>
    <w:uiPriority w:val="29"/>
    <w:rsid w:val="00620C36"/>
    <w:rPr>
      <w:i/>
      <w:iCs/>
      <w:color w:val="000000"/>
    </w:rPr>
  </w:style>
  <w:style w:type="paragraph" w:styleId="Citazioneintensa">
    <w:name w:val="Intense Quote"/>
    <w:basedOn w:val="Normale"/>
    <w:next w:val="Normale"/>
    <w:link w:val="CitazioneintensaCarattere"/>
    <w:uiPriority w:val="30"/>
    <w:qFormat/>
    <w:rsid w:val="00620C36"/>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CitazioneintensaCarattere">
    <w:name w:val="Citazione intensa Carattere"/>
    <w:link w:val="Citazioneintensa"/>
    <w:uiPriority w:val="30"/>
    <w:rsid w:val="00620C36"/>
    <w:rPr>
      <w:b/>
      <w:bCs/>
      <w:i/>
      <w:iCs/>
      <w:color w:val="4F81BD"/>
    </w:rPr>
  </w:style>
  <w:style w:type="character" w:styleId="Enfasidelicata">
    <w:name w:val="Subtle Emphasis"/>
    <w:uiPriority w:val="19"/>
    <w:qFormat/>
    <w:rsid w:val="00620C36"/>
    <w:rPr>
      <w:i/>
      <w:iCs/>
      <w:color w:val="808080"/>
    </w:rPr>
  </w:style>
  <w:style w:type="character" w:styleId="Enfasiintensa">
    <w:name w:val="Intense Emphasis"/>
    <w:uiPriority w:val="21"/>
    <w:qFormat/>
    <w:rsid w:val="00620C36"/>
    <w:rPr>
      <w:b/>
      <w:bCs/>
      <w:i/>
      <w:iCs/>
      <w:color w:val="4F81BD"/>
    </w:rPr>
  </w:style>
  <w:style w:type="character" w:styleId="Riferimentodelicato">
    <w:name w:val="Subtle Reference"/>
    <w:uiPriority w:val="31"/>
    <w:qFormat/>
    <w:rsid w:val="00620C36"/>
    <w:rPr>
      <w:smallCaps/>
      <w:color w:val="C0504D"/>
      <w:u w:val="single"/>
    </w:rPr>
  </w:style>
  <w:style w:type="character" w:styleId="Riferimentointenso">
    <w:name w:val="Intense Reference"/>
    <w:uiPriority w:val="32"/>
    <w:qFormat/>
    <w:rsid w:val="00620C36"/>
    <w:rPr>
      <w:b/>
      <w:bCs/>
      <w:smallCaps/>
      <w:color w:val="C0504D"/>
      <w:spacing w:val="5"/>
      <w:u w:val="single"/>
    </w:rPr>
  </w:style>
  <w:style w:type="character" w:styleId="Titolodellibro">
    <w:name w:val="Book Title"/>
    <w:uiPriority w:val="33"/>
    <w:qFormat/>
    <w:rsid w:val="00620C36"/>
    <w:rPr>
      <w:b/>
      <w:bCs/>
      <w:smallCaps/>
      <w:spacing w:val="5"/>
    </w:rPr>
  </w:style>
  <w:style w:type="paragraph" w:styleId="Titolosommario">
    <w:name w:val="TOC Heading"/>
    <w:basedOn w:val="Titolo1"/>
    <w:next w:val="Normale"/>
    <w:uiPriority w:val="39"/>
    <w:semiHidden/>
    <w:unhideWhenUsed/>
    <w:qFormat/>
    <w:rsid w:val="00620C36"/>
    <w:pPr>
      <w:outlineLvl w:val="9"/>
    </w:pPr>
  </w:style>
  <w:style w:type="paragraph" w:customStyle="1" w:styleId="Indice">
    <w:name w:val="Indice"/>
    <w:basedOn w:val="Normale"/>
    <w:uiPriority w:val="99"/>
    <w:rsid w:val="006E3156"/>
    <w:pPr>
      <w:ind w:left="1560" w:hanging="1560"/>
      <w:jc w:val="both"/>
    </w:pPr>
    <w:rPr>
      <w:sz w:val="26"/>
      <w:szCs w:val="20"/>
    </w:rPr>
  </w:style>
  <w:style w:type="paragraph" w:styleId="Testofumetto">
    <w:name w:val="Balloon Text"/>
    <w:basedOn w:val="Normale"/>
    <w:link w:val="TestofumettoCarattere"/>
    <w:uiPriority w:val="99"/>
    <w:semiHidden/>
    <w:unhideWhenUsed/>
    <w:rsid w:val="006E3156"/>
    <w:rPr>
      <w:rFonts w:ascii="Tahoma" w:hAnsi="Tahoma" w:cs="Tahoma"/>
      <w:sz w:val="16"/>
      <w:szCs w:val="16"/>
    </w:rPr>
  </w:style>
  <w:style w:type="character" w:customStyle="1" w:styleId="TestofumettoCarattere">
    <w:name w:val="Testo fumetto Carattere"/>
    <w:link w:val="Testofumetto"/>
    <w:uiPriority w:val="99"/>
    <w:semiHidden/>
    <w:rsid w:val="006E3156"/>
    <w:rPr>
      <w:rFonts w:ascii="Tahoma" w:eastAsia="Times New Roman" w:hAnsi="Tahoma" w:cs="Tahoma"/>
      <w:sz w:val="16"/>
      <w:szCs w:val="16"/>
      <w:lang w:val="it-IT" w:eastAsia="it-IT" w:bidi="ar-SA"/>
    </w:rPr>
  </w:style>
  <w:style w:type="paragraph" w:styleId="Testonormale">
    <w:name w:val="Plain Text"/>
    <w:basedOn w:val="Normale"/>
    <w:link w:val="TestonormaleCarattere"/>
    <w:rsid w:val="008D383A"/>
    <w:rPr>
      <w:rFonts w:ascii="Courier New" w:hAnsi="Courier New"/>
      <w:sz w:val="20"/>
      <w:szCs w:val="20"/>
    </w:rPr>
  </w:style>
  <w:style w:type="character" w:customStyle="1" w:styleId="TestonormaleCarattere">
    <w:name w:val="Testo normale Carattere"/>
    <w:link w:val="Testonormale"/>
    <w:rsid w:val="008D383A"/>
    <w:rPr>
      <w:rFonts w:ascii="Courier New" w:eastAsia="Times New Roman" w:hAnsi="Courier New" w:cs="Times New Roman"/>
      <w:sz w:val="20"/>
      <w:szCs w:val="20"/>
      <w:lang w:val="it-IT" w:eastAsia="it-IT" w:bidi="ar-SA"/>
    </w:rPr>
  </w:style>
  <w:style w:type="paragraph" w:styleId="Corpodeltesto">
    <w:name w:val="Body Text"/>
    <w:basedOn w:val="Normale"/>
    <w:link w:val="CorpodeltestoCarattere"/>
    <w:uiPriority w:val="99"/>
    <w:rsid w:val="00D92493"/>
    <w:pPr>
      <w:jc w:val="both"/>
    </w:pPr>
  </w:style>
  <w:style w:type="character" w:customStyle="1" w:styleId="CorpodeltestoCarattere">
    <w:name w:val="Corpo del testo Carattere"/>
    <w:link w:val="Corpodeltesto"/>
    <w:uiPriority w:val="99"/>
    <w:rsid w:val="00D92493"/>
    <w:rPr>
      <w:rFonts w:ascii="Times New Roman" w:eastAsia="Times New Roman" w:hAnsi="Times New Roman" w:cs="Times New Roman"/>
      <w:sz w:val="24"/>
      <w:szCs w:val="24"/>
      <w:lang w:val="it-IT" w:eastAsia="it-IT" w:bidi="ar-SA"/>
    </w:rPr>
  </w:style>
  <w:style w:type="paragraph" w:styleId="Corpodeltesto2">
    <w:name w:val="Body Text 2"/>
    <w:basedOn w:val="Normale"/>
    <w:link w:val="Corpodeltesto2Carattere"/>
    <w:uiPriority w:val="99"/>
    <w:semiHidden/>
    <w:unhideWhenUsed/>
    <w:rsid w:val="00D92493"/>
    <w:pPr>
      <w:spacing w:after="120" w:line="480" w:lineRule="auto"/>
    </w:pPr>
  </w:style>
  <w:style w:type="character" w:customStyle="1" w:styleId="Corpodeltesto2Carattere">
    <w:name w:val="Corpo del testo 2 Carattere"/>
    <w:link w:val="Corpodeltesto2"/>
    <w:uiPriority w:val="99"/>
    <w:semiHidden/>
    <w:rsid w:val="00D92493"/>
    <w:rPr>
      <w:rFonts w:ascii="Times New Roman" w:eastAsia="Times New Roman" w:hAnsi="Times New Roman" w:cs="Times New Roman"/>
      <w:sz w:val="24"/>
      <w:szCs w:val="24"/>
      <w:lang w:val="it-IT" w:eastAsia="it-IT" w:bidi="ar-SA"/>
    </w:rPr>
  </w:style>
  <w:style w:type="paragraph" w:styleId="Sommario2">
    <w:name w:val="toc 2"/>
    <w:basedOn w:val="Normale"/>
    <w:next w:val="Normale"/>
    <w:autoRedefine/>
    <w:uiPriority w:val="39"/>
    <w:rsid w:val="00D92493"/>
    <w:pPr>
      <w:ind w:left="200"/>
    </w:pPr>
    <w:rPr>
      <w:sz w:val="20"/>
      <w:szCs w:val="20"/>
    </w:rPr>
  </w:style>
  <w:style w:type="table" w:styleId="Grigliatabella">
    <w:name w:val="Table Grid"/>
    <w:basedOn w:val="Tabellanormale"/>
    <w:uiPriority w:val="59"/>
    <w:rsid w:val="00FA6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ronimoHTML">
    <w:name w:val="HTML Acronym"/>
    <w:basedOn w:val="Carpredefinitoparagrafo"/>
    <w:uiPriority w:val="99"/>
    <w:semiHidden/>
    <w:unhideWhenUsed/>
    <w:rsid w:val="00FF5E76"/>
  </w:style>
  <w:style w:type="paragraph" w:styleId="NormaleWeb">
    <w:name w:val="Normal (Web)"/>
    <w:basedOn w:val="Normale"/>
    <w:uiPriority w:val="99"/>
    <w:semiHidden/>
    <w:unhideWhenUsed/>
    <w:rsid w:val="00FF5E76"/>
    <w:pPr>
      <w:spacing w:before="100" w:beforeAutospacing="1" w:after="100" w:afterAutospacing="1"/>
    </w:pPr>
  </w:style>
  <w:style w:type="paragraph" w:customStyle="1" w:styleId="Default">
    <w:name w:val="Default"/>
    <w:rsid w:val="00171E08"/>
    <w:pPr>
      <w:autoSpaceDE w:val="0"/>
      <w:autoSpaceDN w:val="0"/>
      <w:adjustRightInd w:val="0"/>
    </w:pPr>
    <w:rPr>
      <w:rFonts w:ascii="Times New Roman" w:hAnsi="Times New Roman"/>
      <w:color w:val="000000"/>
      <w:sz w:val="24"/>
      <w:szCs w:val="24"/>
      <w:lang w:eastAsia="en-US"/>
    </w:rPr>
  </w:style>
  <w:style w:type="character" w:styleId="Collegamentoipertestuale">
    <w:name w:val="Hyperlink"/>
    <w:uiPriority w:val="99"/>
    <w:unhideWhenUsed/>
    <w:rsid w:val="00171E08"/>
    <w:rPr>
      <w:strike w:val="0"/>
      <w:dstrike w:val="0"/>
      <w:color w:val="0000FF"/>
      <w:u w:val="none"/>
      <w:effect w:val="none"/>
    </w:rPr>
  </w:style>
  <w:style w:type="paragraph" w:styleId="Intestazione">
    <w:name w:val="header"/>
    <w:basedOn w:val="Normale"/>
    <w:link w:val="IntestazioneCarattere"/>
    <w:rsid w:val="00FD277F"/>
    <w:pPr>
      <w:tabs>
        <w:tab w:val="center" w:pos="4819"/>
        <w:tab w:val="right" w:pos="9638"/>
      </w:tabs>
    </w:pPr>
    <w:rPr>
      <w:sz w:val="20"/>
      <w:szCs w:val="20"/>
    </w:rPr>
  </w:style>
  <w:style w:type="character" w:customStyle="1" w:styleId="IntestazioneCarattere">
    <w:name w:val="Intestazione Carattere"/>
    <w:link w:val="Intestazione"/>
    <w:rsid w:val="00FD277F"/>
    <w:rPr>
      <w:rFonts w:ascii="Times New Roman" w:eastAsia="Times New Roman" w:hAnsi="Times New Roman"/>
    </w:rPr>
  </w:style>
  <w:style w:type="paragraph" w:styleId="Pidipagina">
    <w:name w:val="footer"/>
    <w:basedOn w:val="Normale"/>
    <w:link w:val="PidipaginaCarattere"/>
    <w:uiPriority w:val="99"/>
    <w:unhideWhenUsed/>
    <w:rsid w:val="00B71714"/>
    <w:pPr>
      <w:tabs>
        <w:tab w:val="center" w:pos="4819"/>
        <w:tab w:val="right" w:pos="9638"/>
      </w:tabs>
    </w:pPr>
  </w:style>
  <w:style w:type="character" w:customStyle="1" w:styleId="PidipaginaCarattere">
    <w:name w:val="Piè di pagina Carattere"/>
    <w:basedOn w:val="Carpredefinitoparagrafo"/>
    <w:link w:val="Pidipagina"/>
    <w:uiPriority w:val="99"/>
    <w:rsid w:val="00B717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3156"/>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620C36"/>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nhideWhenUsed/>
    <w:qFormat/>
    <w:rsid w:val="00620C36"/>
    <w:pPr>
      <w:keepNext/>
      <w:keepLines/>
      <w:spacing w:before="200"/>
      <w:outlineLvl w:val="1"/>
    </w:pPr>
    <w:rPr>
      <w:rFonts w:ascii="Cambria" w:hAnsi="Cambria"/>
      <w:b/>
      <w:bCs/>
      <w:color w:val="4F81BD"/>
      <w:sz w:val="26"/>
      <w:szCs w:val="26"/>
    </w:rPr>
  </w:style>
  <w:style w:type="paragraph" w:styleId="Titolo3">
    <w:name w:val="heading 3"/>
    <w:basedOn w:val="Normale"/>
    <w:next w:val="Normale"/>
    <w:link w:val="Titolo3Carattere"/>
    <w:uiPriority w:val="9"/>
    <w:unhideWhenUsed/>
    <w:qFormat/>
    <w:rsid w:val="00620C36"/>
    <w:pPr>
      <w:keepNext/>
      <w:keepLines/>
      <w:spacing w:before="200"/>
      <w:outlineLvl w:val="2"/>
    </w:pPr>
    <w:rPr>
      <w:rFonts w:ascii="Cambria" w:hAnsi="Cambria"/>
      <w:b/>
      <w:bCs/>
      <w:color w:val="4F81BD"/>
      <w:sz w:val="20"/>
      <w:szCs w:val="20"/>
    </w:rPr>
  </w:style>
  <w:style w:type="paragraph" w:styleId="Titolo4">
    <w:name w:val="heading 4"/>
    <w:basedOn w:val="Normale"/>
    <w:next w:val="Normale"/>
    <w:link w:val="Titolo4Carattere"/>
    <w:uiPriority w:val="9"/>
    <w:unhideWhenUsed/>
    <w:qFormat/>
    <w:rsid w:val="00620C36"/>
    <w:pPr>
      <w:keepNext/>
      <w:keepLines/>
      <w:spacing w:before="200"/>
      <w:outlineLvl w:val="3"/>
    </w:pPr>
    <w:rPr>
      <w:rFonts w:ascii="Cambria" w:hAnsi="Cambria"/>
      <w:b/>
      <w:bCs/>
      <w:i/>
      <w:iCs/>
      <w:color w:val="4F81BD"/>
      <w:sz w:val="20"/>
      <w:szCs w:val="20"/>
    </w:rPr>
  </w:style>
  <w:style w:type="paragraph" w:styleId="Titolo5">
    <w:name w:val="heading 5"/>
    <w:basedOn w:val="Normale"/>
    <w:next w:val="Normale"/>
    <w:link w:val="Titolo5Carattere"/>
    <w:uiPriority w:val="9"/>
    <w:unhideWhenUsed/>
    <w:qFormat/>
    <w:rsid w:val="00620C36"/>
    <w:pPr>
      <w:keepNext/>
      <w:keepLines/>
      <w:spacing w:before="200"/>
      <w:outlineLvl w:val="4"/>
    </w:pPr>
    <w:rPr>
      <w:rFonts w:ascii="Cambria" w:hAnsi="Cambria"/>
      <w:color w:val="243F60"/>
      <w:sz w:val="20"/>
      <w:szCs w:val="20"/>
    </w:rPr>
  </w:style>
  <w:style w:type="paragraph" w:styleId="Titolo6">
    <w:name w:val="heading 6"/>
    <w:basedOn w:val="Normale"/>
    <w:next w:val="Normale"/>
    <w:link w:val="Titolo6Carattere"/>
    <w:uiPriority w:val="9"/>
    <w:unhideWhenUsed/>
    <w:qFormat/>
    <w:rsid w:val="00620C36"/>
    <w:pPr>
      <w:keepNext/>
      <w:keepLines/>
      <w:spacing w:before="200"/>
      <w:outlineLvl w:val="5"/>
    </w:pPr>
    <w:rPr>
      <w:rFonts w:ascii="Cambria" w:hAnsi="Cambria"/>
      <w:i/>
      <w:iCs/>
      <w:color w:val="243F60"/>
      <w:sz w:val="20"/>
      <w:szCs w:val="20"/>
    </w:rPr>
  </w:style>
  <w:style w:type="paragraph" w:styleId="Titolo7">
    <w:name w:val="heading 7"/>
    <w:basedOn w:val="Normale"/>
    <w:next w:val="Normale"/>
    <w:link w:val="Titolo7Carattere"/>
    <w:uiPriority w:val="9"/>
    <w:unhideWhenUsed/>
    <w:qFormat/>
    <w:rsid w:val="00620C36"/>
    <w:pPr>
      <w:keepNext/>
      <w:keepLines/>
      <w:spacing w:before="200"/>
      <w:outlineLvl w:val="6"/>
    </w:pPr>
    <w:rPr>
      <w:rFonts w:ascii="Cambria" w:hAnsi="Cambria"/>
      <w:i/>
      <w:iCs/>
      <w:color w:val="404040"/>
      <w:sz w:val="20"/>
      <w:szCs w:val="20"/>
    </w:rPr>
  </w:style>
  <w:style w:type="paragraph" w:styleId="Titolo8">
    <w:name w:val="heading 8"/>
    <w:basedOn w:val="Normale"/>
    <w:next w:val="Normale"/>
    <w:link w:val="Titolo8Carattere"/>
    <w:uiPriority w:val="9"/>
    <w:unhideWhenUsed/>
    <w:qFormat/>
    <w:rsid w:val="00620C36"/>
    <w:pPr>
      <w:keepNext/>
      <w:keepLines/>
      <w:spacing w:before="200"/>
      <w:outlineLvl w:val="7"/>
    </w:pPr>
    <w:rPr>
      <w:rFonts w:ascii="Cambria" w:hAnsi="Cambria"/>
      <w:color w:val="4F81BD"/>
      <w:sz w:val="20"/>
      <w:szCs w:val="20"/>
    </w:rPr>
  </w:style>
  <w:style w:type="paragraph" w:styleId="Titolo9">
    <w:name w:val="heading 9"/>
    <w:basedOn w:val="Normale"/>
    <w:next w:val="Normale"/>
    <w:link w:val="Titolo9Carattere"/>
    <w:uiPriority w:val="9"/>
    <w:unhideWhenUsed/>
    <w:qFormat/>
    <w:rsid w:val="00620C36"/>
    <w:pPr>
      <w:keepNext/>
      <w:keepLines/>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20C36"/>
    <w:rPr>
      <w:rFonts w:ascii="Cambria" w:eastAsia="Times New Roman" w:hAnsi="Cambria" w:cs="Times New Roman"/>
      <w:b/>
      <w:bCs/>
      <w:color w:val="365F91"/>
      <w:sz w:val="28"/>
      <w:szCs w:val="28"/>
    </w:rPr>
  </w:style>
  <w:style w:type="character" w:customStyle="1" w:styleId="Titolo2Carattere">
    <w:name w:val="Titolo 2 Carattere"/>
    <w:link w:val="Titolo2"/>
    <w:rsid w:val="00620C36"/>
    <w:rPr>
      <w:rFonts w:ascii="Cambria" w:eastAsia="Times New Roman" w:hAnsi="Cambria" w:cs="Times New Roman"/>
      <w:b/>
      <w:bCs/>
      <w:color w:val="4F81BD"/>
      <w:sz w:val="26"/>
      <w:szCs w:val="26"/>
    </w:rPr>
  </w:style>
  <w:style w:type="character" w:customStyle="1" w:styleId="Titolo3Carattere">
    <w:name w:val="Titolo 3 Carattere"/>
    <w:link w:val="Titolo3"/>
    <w:uiPriority w:val="9"/>
    <w:rsid w:val="00620C36"/>
    <w:rPr>
      <w:rFonts w:ascii="Cambria" w:eastAsia="Times New Roman" w:hAnsi="Cambria" w:cs="Times New Roman"/>
      <w:b/>
      <w:bCs/>
      <w:color w:val="4F81BD"/>
    </w:rPr>
  </w:style>
  <w:style w:type="character" w:customStyle="1" w:styleId="Titolo4Carattere">
    <w:name w:val="Titolo 4 Carattere"/>
    <w:link w:val="Titolo4"/>
    <w:uiPriority w:val="9"/>
    <w:rsid w:val="00620C36"/>
    <w:rPr>
      <w:rFonts w:ascii="Cambria" w:eastAsia="Times New Roman" w:hAnsi="Cambria" w:cs="Times New Roman"/>
      <w:b/>
      <w:bCs/>
      <w:i/>
      <w:iCs/>
      <w:color w:val="4F81BD"/>
    </w:rPr>
  </w:style>
  <w:style w:type="character" w:customStyle="1" w:styleId="Titolo5Carattere">
    <w:name w:val="Titolo 5 Carattere"/>
    <w:link w:val="Titolo5"/>
    <w:uiPriority w:val="9"/>
    <w:rsid w:val="00620C36"/>
    <w:rPr>
      <w:rFonts w:ascii="Cambria" w:eastAsia="Times New Roman" w:hAnsi="Cambria" w:cs="Times New Roman"/>
      <w:color w:val="243F60"/>
    </w:rPr>
  </w:style>
  <w:style w:type="character" w:customStyle="1" w:styleId="Titolo6Carattere">
    <w:name w:val="Titolo 6 Carattere"/>
    <w:link w:val="Titolo6"/>
    <w:uiPriority w:val="9"/>
    <w:rsid w:val="00620C36"/>
    <w:rPr>
      <w:rFonts w:ascii="Cambria" w:eastAsia="Times New Roman" w:hAnsi="Cambria" w:cs="Times New Roman"/>
      <w:i/>
      <w:iCs/>
      <w:color w:val="243F60"/>
    </w:rPr>
  </w:style>
  <w:style w:type="character" w:customStyle="1" w:styleId="Titolo7Carattere">
    <w:name w:val="Titolo 7 Carattere"/>
    <w:link w:val="Titolo7"/>
    <w:uiPriority w:val="9"/>
    <w:rsid w:val="00620C36"/>
    <w:rPr>
      <w:rFonts w:ascii="Cambria" w:eastAsia="Times New Roman" w:hAnsi="Cambria" w:cs="Times New Roman"/>
      <w:i/>
      <w:iCs/>
      <w:color w:val="404040"/>
    </w:rPr>
  </w:style>
  <w:style w:type="character" w:customStyle="1" w:styleId="Titolo8Carattere">
    <w:name w:val="Titolo 8 Carattere"/>
    <w:link w:val="Titolo8"/>
    <w:uiPriority w:val="9"/>
    <w:rsid w:val="00620C36"/>
    <w:rPr>
      <w:rFonts w:ascii="Cambria" w:eastAsia="Times New Roman" w:hAnsi="Cambria" w:cs="Times New Roman"/>
      <w:color w:val="4F81BD"/>
      <w:sz w:val="20"/>
      <w:szCs w:val="20"/>
    </w:rPr>
  </w:style>
  <w:style w:type="character" w:customStyle="1" w:styleId="Titolo9Carattere">
    <w:name w:val="Titolo 9 Carattere"/>
    <w:link w:val="Titolo9"/>
    <w:uiPriority w:val="9"/>
    <w:rsid w:val="00620C36"/>
    <w:rPr>
      <w:rFonts w:ascii="Cambria" w:eastAsia="Times New Roman" w:hAnsi="Cambria" w:cs="Times New Roman"/>
      <w:i/>
      <w:iCs/>
      <w:color w:val="404040"/>
      <w:sz w:val="20"/>
      <w:szCs w:val="20"/>
    </w:rPr>
  </w:style>
  <w:style w:type="paragraph" w:styleId="Didascalia">
    <w:name w:val="caption"/>
    <w:basedOn w:val="Normale"/>
    <w:next w:val="Normale"/>
    <w:uiPriority w:val="35"/>
    <w:unhideWhenUsed/>
    <w:qFormat/>
    <w:rsid w:val="00620C36"/>
    <w:rPr>
      <w:b/>
      <w:bCs/>
      <w:color w:val="4F81BD"/>
      <w:sz w:val="18"/>
      <w:szCs w:val="18"/>
    </w:rPr>
  </w:style>
  <w:style w:type="paragraph" w:styleId="Titolo">
    <w:name w:val="Title"/>
    <w:basedOn w:val="Normale"/>
    <w:next w:val="Normale"/>
    <w:link w:val="TitoloCarattere"/>
    <w:uiPriority w:val="10"/>
    <w:qFormat/>
    <w:rsid w:val="00620C36"/>
    <w:pPr>
      <w:pBdr>
        <w:bottom w:val="single" w:sz="8" w:space="4" w:color="4F81BD"/>
      </w:pBdr>
      <w:spacing w:after="300"/>
      <w:contextualSpacing/>
    </w:pPr>
    <w:rPr>
      <w:rFonts w:ascii="Cambria" w:hAnsi="Cambria"/>
      <w:color w:val="17365D"/>
      <w:spacing w:val="5"/>
      <w:kern w:val="28"/>
      <w:sz w:val="52"/>
      <w:szCs w:val="52"/>
    </w:rPr>
  </w:style>
  <w:style w:type="character" w:customStyle="1" w:styleId="TitoloCarattere">
    <w:name w:val="Titolo Carattere"/>
    <w:link w:val="Titolo"/>
    <w:uiPriority w:val="10"/>
    <w:rsid w:val="00620C36"/>
    <w:rPr>
      <w:rFonts w:ascii="Cambria" w:eastAsia="Times New Roman" w:hAnsi="Cambria" w:cs="Times New Roman"/>
      <w:color w:val="17365D"/>
      <w:spacing w:val="5"/>
      <w:kern w:val="28"/>
      <w:sz w:val="52"/>
      <w:szCs w:val="52"/>
    </w:rPr>
  </w:style>
  <w:style w:type="paragraph" w:styleId="Sottotitolo">
    <w:name w:val="Subtitle"/>
    <w:basedOn w:val="Normale"/>
    <w:next w:val="Normale"/>
    <w:link w:val="SottotitoloCarattere"/>
    <w:uiPriority w:val="11"/>
    <w:qFormat/>
    <w:rsid w:val="00620C36"/>
    <w:pPr>
      <w:numPr>
        <w:ilvl w:val="1"/>
      </w:numPr>
    </w:pPr>
    <w:rPr>
      <w:rFonts w:ascii="Cambria" w:hAnsi="Cambria"/>
      <w:i/>
      <w:iCs/>
      <w:color w:val="4F81BD"/>
      <w:spacing w:val="15"/>
    </w:rPr>
  </w:style>
  <w:style w:type="character" w:customStyle="1" w:styleId="SottotitoloCarattere">
    <w:name w:val="Sottotitolo Carattere"/>
    <w:link w:val="Sottotitolo"/>
    <w:uiPriority w:val="11"/>
    <w:rsid w:val="00620C36"/>
    <w:rPr>
      <w:rFonts w:ascii="Cambria" w:eastAsia="Times New Roman" w:hAnsi="Cambria" w:cs="Times New Roman"/>
      <w:i/>
      <w:iCs/>
      <w:color w:val="4F81BD"/>
      <w:spacing w:val="15"/>
      <w:sz w:val="24"/>
      <w:szCs w:val="24"/>
    </w:rPr>
  </w:style>
  <w:style w:type="character" w:styleId="Enfasigrassetto">
    <w:name w:val="Strong"/>
    <w:uiPriority w:val="22"/>
    <w:qFormat/>
    <w:rsid w:val="00620C36"/>
    <w:rPr>
      <w:b/>
      <w:bCs/>
    </w:rPr>
  </w:style>
  <w:style w:type="character" w:styleId="Enfasicorsivo">
    <w:name w:val="Emphasis"/>
    <w:uiPriority w:val="20"/>
    <w:qFormat/>
    <w:rsid w:val="00620C36"/>
    <w:rPr>
      <w:i/>
      <w:iCs/>
    </w:rPr>
  </w:style>
  <w:style w:type="paragraph" w:styleId="Nessunaspaziatura">
    <w:name w:val="No Spacing"/>
    <w:uiPriority w:val="1"/>
    <w:qFormat/>
    <w:rsid w:val="00620C36"/>
    <w:rPr>
      <w:sz w:val="22"/>
      <w:szCs w:val="22"/>
      <w:lang w:val="en-US" w:eastAsia="en-US" w:bidi="en-US"/>
    </w:rPr>
  </w:style>
  <w:style w:type="paragraph" w:styleId="Paragrafoelenco">
    <w:name w:val="List Paragraph"/>
    <w:basedOn w:val="Normale"/>
    <w:uiPriority w:val="34"/>
    <w:qFormat/>
    <w:rsid w:val="00620C36"/>
    <w:pPr>
      <w:ind w:left="720"/>
      <w:contextualSpacing/>
    </w:pPr>
  </w:style>
  <w:style w:type="paragraph" w:styleId="Citazione">
    <w:name w:val="Quote"/>
    <w:basedOn w:val="Normale"/>
    <w:next w:val="Normale"/>
    <w:link w:val="CitazioneCarattere"/>
    <w:uiPriority w:val="29"/>
    <w:qFormat/>
    <w:rsid w:val="00620C36"/>
    <w:rPr>
      <w:rFonts w:ascii="Calibri" w:eastAsia="Calibri" w:hAnsi="Calibri"/>
      <w:i/>
      <w:iCs/>
      <w:color w:val="000000"/>
      <w:sz w:val="20"/>
      <w:szCs w:val="20"/>
    </w:rPr>
  </w:style>
  <w:style w:type="character" w:customStyle="1" w:styleId="CitazioneCarattere">
    <w:name w:val="Citazione Carattere"/>
    <w:link w:val="Citazione"/>
    <w:uiPriority w:val="29"/>
    <w:rsid w:val="00620C36"/>
    <w:rPr>
      <w:i/>
      <w:iCs/>
      <w:color w:val="000000"/>
    </w:rPr>
  </w:style>
  <w:style w:type="paragraph" w:styleId="Citazioneintensa">
    <w:name w:val="Intense Quote"/>
    <w:basedOn w:val="Normale"/>
    <w:next w:val="Normale"/>
    <w:link w:val="CitazioneintensaCarattere"/>
    <w:uiPriority w:val="30"/>
    <w:qFormat/>
    <w:rsid w:val="00620C36"/>
    <w:pPr>
      <w:pBdr>
        <w:bottom w:val="single" w:sz="4" w:space="4" w:color="4F81BD"/>
      </w:pBdr>
      <w:spacing w:before="200" w:after="280"/>
      <w:ind w:left="936" w:right="936"/>
    </w:pPr>
    <w:rPr>
      <w:rFonts w:ascii="Calibri" w:eastAsia="Calibri" w:hAnsi="Calibri"/>
      <w:b/>
      <w:bCs/>
      <w:i/>
      <w:iCs/>
      <w:color w:val="4F81BD"/>
      <w:sz w:val="20"/>
      <w:szCs w:val="20"/>
    </w:rPr>
  </w:style>
  <w:style w:type="character" w:customStyle="1" w:styleId="CitazioneintensaCarattere">
    <w:name w:val="Citazione intensa Carattere"/>
    <w:link w:val="Citazioneintensa"/>
    <w:uiPriority w:val="30"/>
    <w:rsid w:val="00620C36"/>
    <w:rPr>
      <w:b/>
      <w:bCs/>
      <w:i/>
      <w:iCs/>
      <w:color w:val="4F81BD"/>
    </w:rPr>
  </w:style>
  <w:style w:type="character" w:styleId="Enfasidelicata">
    <w:name w:val="Subtle Emphasis"/>
    <w:uiPriority w:val="19"/>
    <w:qFormat/>
    <w:rsid w:val="00620C36"/>
    <w:rPr>
      <w:i/>
      <w:iCs/>
      <w:color w:val="808080"/>
    </w:rPr>
  </w:style>
  <w:style w:type="character" w:styleId="Enfasiintensa">
    <w:name w:val="Intense Emphasis"/>
    <w:uiPriority w:val="21"/>
    <w:qFormat/>
    <w:rsid w:val="00620C36"/>
    <w:rPr>
      <w:b/>
      <w:bCs/>
      <w:i/>
      <w:iCs/>
      <w:color w:val="4F81BD"/>
    </w:rPr>
  </w:style>
  <w:style w:type="character" w:styleId="Riferimentodelicato">
    <w:name w:val="Subtle Reference"/>
    <w:uiPriority w:val="31"/>
    <w:qFormat/>
    <w:rsid w:val="00620C36"/>
    <w:rPr>
      <w:smallCaps/>
      <w:color w:val="C0504D"/>
      <w:u w:val="single"/>
    </w:rPr>
  </w:style>
  <w:style w:type="character" w:styleId="Riferimentointenso">
    <w:name w:val="Intense Reference"/>
    <w:uiPriority w:val="32"/>
    <w:qFormat/>
    <w:rsid w:val="00620C36"/>
    <w:rPr>
      <w:b/>
      <w:bCs/>
      <w:smallCaps/>
      <w:color w:val="C0504D"/>
      <w:spacing w:val="5"/>
      <w:u w:val="single"/>
    </w:rPr>
  </w:style>
  <w:style w:type="character" w:styleId="Titolodellibro">
    <w:name w:val="Book Title"/>
    <w:uiPriority w:val="33"/>
    <w:qFormat/>
    <w:rsid w:val="00620C36"/>
    <w:rPr>
      <w:b/>
      <w:bCs/>
      <w:smallCaps/>
      <w:spacing w:val="5"/>
    </w:rPr>
  </w:style>
  <w:style w:type="paragraph" w:styleId="Titolosommario">
    <w:name w:val="TOC Heading"/>
    <w:basedOn w:val="Titolo1"/>
    <w:next w:val="Normale"/>
    <w:uiPriority w:val="39"/>
    <w:semiHidden/>
    <w:unhideWhenUsed/>
    <w:qFormat/>
    <w:rsid w:val="00620C36"/>
    <w:pPr>
      <w:outlineLvl w:val="9"/>
    </w:pPr>
  </w:style>
  <w:style w:type="paragraph" w:customStyle="1" w:styleId="Indice">
    <w:name w:val="Indice"/>
    <w:basedOn w:val="Normale"/>
    <w:uiPriority w:val="99"/>
    <w:rsid w:val="006E3156"/>
    <w:pPr>
      <w:ind w:left="1560" w:hanging="1560"/>
      <w:jc w:val="both"/>
    </w:pPr>
    <w:rPr>
      <w:sz w:val="26"/>
      <w:szCs w:val="20"/>
    </w:rPr>
  </w:style>
  <w:style w:type="paragraph" w:styleId="Testofumetto">
    <w:name w:val="Balloon Text"/>
    <w:basedOn w:val="Normale"/>
    <w:link w:val="TestofumettoCarattere"/>
    <w:uiPriority w:val="99"/>
    <w:semiHidden/>
    <w:unhideWhenUsed/>
    <w:rsid w:val="006E3156"/>
    <w:rPr>
      <w:rFonts w:ascii="Tahoma" w:hAnsi="Tahoma" w:cs="Tahoma"/>
      <w:sz w:val="16"/>
      <w:szCs w:val="16"/>
    </w:rPr>
  </w:style>
  <w:style w:type="character" w:customStyle="1" w:styleId="TestofumettoCarattere">
    <w:name w:val="Testo fumetto Carattere"/>
    <w:link w:val="Testofumetto"/>
    <w:uiPriority w:val="99"/>
    <w:semiHidden/>
    <w:rsid w:val="006E3156"/>
    <w:rPr>
      <w:rFonts w:ascii="Tahoma" w:eastAsia="Times New Roman" w:hAnsi="Tahoma" w:cs="Tahoma"/>
      <w:sz w:val="16"/>
      <w:szCs w:val="16"/>
      <w:lang w:val="it-IT" w:eastAsia="it-IT" w:bidi="ar-SA"/>
    </w:rPr>
  </w:style>
  <w:style w:type="paragraph" w:styleId="Testonormale">
    <w:name w:val="Plain Text"/>
    <w:basedOn w:val="Normale"/>
    <w:link w:val="TestonormaleCarattere"/>
    <w:rsid w:val="008D383A"/>
    <w:rPr>
      <w:rFonts w:ascii="Courier New" w:hAnsi="Courier New"/>
      <w:sz w:val="20"/>
      <w:szCs w:val="20"/>
    </w:rPr>
  </w:style>
  <w:style w:type="character" w:customStyle="1" w:styleId="TestonormaleCarattere">
    <w:name w:val="Testo normale Carattere"/>
    <w:link w:val="Testonormale"/>
    <w:rsid w:val="008D383A"/>
    <w:rPr>
      <w:rFonts w:ascii="Courier New" w:eastAsia="Times New Roman" w:hAnsi="Courier New" w:cs="Times New Roman"/>
      <w:sz w:val="20"/>
      <w:szCs w:val="20"/>
      <w:lang w:val="it-IT" w:eastAsia="it-IT" w:bidi="ar-SA"/>
    </w:rPr>
  </w:style>
  <w:style w:type="paragraph" w:styleId="Corpotesto">
    <w:name w:val="Body Text"/>
    <w:basedOn w:val="Normale"/>
    <w:link w:val="CorpotestoCarattere"/>
    <w:uiPriority w:val="99"/>
    <w:rsid w:val="00D92493"/>
    <w:pPr>
      <w:jc w:val="both"/>
    </w:pPr>
  </w:style>
  <w:style w:type="character" w:customStyle="1" w:styleId="CorpotestoCarattere">
    <w:name w:val="Corpo testo Carattere"/>
    <w:link w:val="Corpotesto"/>
    <w:uiPriority w:val="99"/>
    <w:rsid w:val="00D92493"/>
    <w:rPr>
      <w:rFonts w:ascii="Times New Roman" w:eastAsia="Times New Roman" w:hAnsi="Times New Roman" w:cs="Times New Roman"/>
      <w:sz w:val="24"/>
      <w:szCs w:val="24"/>
      <w:lang w:val="it-IT" w:eastAsia="it-IT" w:bidi="ar-SA"/>
    </w:rPr>
  </w:style>
  <w:style w:type="paragraph" w:styleId="Corpodeltesto2">
    <w:name w:val="Body Text 2"/>
    <w:basedOn w:val="Normale"/>
    <w:link w:val="Corpodeltesto2Carattere"/>
    <w:uiPriority w:val="99"/>
    <w:semiHidden/>
    <w:unhideWhenUsed/>
    <w:rsid w:val="00D92493"/>
    <w:pPr>
      <w:spacing w:after="120" w:line="480" w:lineRule="auto"/>
    </w:pPr>
  </w:style>
  <w:style w:type="character" w:customStyle="1" w:styleId="Corpodeltesto2Carattere">
    <w:name w:val="Corpo del testo 2 Carattere"/>
    <w:link w:val="Corpodeltesto2"/>
    <w:uiPriority w:val="99"/>
    <w:semiHidden/>
    <w:rsid w:val="00D92493"/>
    <w:rPr>
      <w:rFonts w:ascii="Times New Roman" w:eastAsia="Times New Roman" w:hAnsi="Times New Roman" w:cs="Times New Roman"/>
      <w:sz w:val="24"/>
      <w:szCs w:val="24"/>
      <w:lang w:val="it-IT" w:eastAsia="it-IT" w:bidi="ar-SA"/>
    </w:rPr>
  </w:style>
  <w:style w:type="paragraph" w:styleId="Sommario2">
    <w:name w:val="toc 2"/>
    <w:basedOn w:val="Normale"/>
    <w:next w:val="Normale"/>
    <w:autoRedefine/>
    <w:uiPriority w:val="39"/>
    <w:rsid w:val="00D92493"/>
    <w:pPr>
      <w:ind w:left="200"/>
    </w:pPr>
    <w:rPr>
      <w:sz w:val="20"/>
      <w:szCs w:val="20"/>
    </w:rPr>
  </w:style>
  <w:style w:type="table" w:styleId="Grigliatabella">
    <w:name w:val="Table Grid"/>
    <w:basedOn w:val="Tabellanormale"/>
    <w:uiPriority w:val="59"/>
    <w:rsid w:val="00FA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ronimoHTML">
    <w:name w:val="HTML Acronym"/>
    <w:basedOn w:val="Carpredefinitoparagrafo"/>
    <w:uiPriority w:val="99"/>
    <w:semiHidden/>
    <w:unhideWhenUsed/>
    <w:rsid w:val="00FF5E76"/>
  </w:style>
  <w:style w:type="paragraph" w:styleId="NormaleWeb">
    <w:name w:val="Normal (Web)"/>
    <w:basedOn w:val="Normale"/>
    <w:uiPriority w:val="99"/>
    <w:semiHidden/>
    <w:unhideWhenUsed/>
    <w:rsid w:val="00FF5E76"/>
    <w:pPr>
      <w:spacing w:before="100" w:beforeAutospacing="1" w:after="100" w:afterAutospacing="1"/>
    </w:pPr>
  </w:style>
  <w:style w:type="paragraph" w:customStyle="1" w:styleId="Default">
    <w:name w:val="Default"/>
    <w:rsid w:val="00171E08"/>
    <w:pPr>
      <w:autoSpaceDE w:val="0"/>
      <w:autoSpaceDN w:val="0"/>
      <w:adjustRightInd w:val="0"/>
    </w:pPr>
    <w:rPr>
      <w:rFonts w:ascii="Times New Roman" w:hAnsi="Times New Roman"/>
      <w:color w:val="000000"/>
      <w:sz w:val="24"/>
      <w:szCs w:val="24"/>
      <w:lang w:eastAsia="en-US"/>
    </w:rPr>
  </w:style>
  <w:style w:type="character" w:styleId="Collegamentoipertestuale">
    <w:name w:val="Hyperlink"/>
    <w:uiPriority w:val="99"/>
    <w:unhideWhenUsed/>
    <w:rsid w:val="00171E08"/>
    <w:rPr>
      <w:strike w:val="0"/>
      <w:dstrike w:val="0"/>
      <w:color w:val="0000FF"/>
      <w:u w:val="none"/>
      <w:effect w:val="none"/>
    </w:rPr>
  </w:style>
  <w:style w:type="paragraph" w:styleId="Intestazione">
    <w:name w:val="header"/>
    <w:basedOn w:val="Normale"/>
    <w:link w:val="IntestazioneCarattere"/>
    <w:rsid w:val="00FD277F"/>
    <w:pPr>
      <w:tabs>
        <w:tab w:val="center" w:pos="4819"/>
        <w:tab w:val="right" w:pos="9638"/>
      </w:tabs>
    </w:pPr>
    <w:rPr>
      <w:sz w:val="20"/>
      <w:szCs w:val="20"/>
    </w:rPr>
  </w:style>
  <w:style w:type="character" w:customStyle="1" w:styleId="IntestazioneCarattere">
    <w:name w:val="Intestazione Carattere"/>
    <w:link w:val="Intestazione"/>
    <w:rsid w:val="00FD277F"/>
    <w:rPr>
      <w:rFonts w:ascii="Times New Roman" w:eastAsia="Times New Roman" w:hAnsi="Times New Roman"/>
    </w:rPr>
  </w:style>
  <w:style w:type="paragraph" w:styleId="Pidipagina">
    <w:name w:val="footer"/>
    <w:basedOn w:val="Normale"/>
    <w:link w:val="PidipaginaCarattere"/>
    <w:uiPriority w:val="99"/>
    <w:unhideWhenUsed/>
    <w:rsid w:val="00B71714"/>
    <w:pPr>
      <w:tabs>
        <w:tab w:val="center" w:pos="4819"/>
        <w:tab w:val="right" w:pos="9638"/>
      </w:tabs>
    </w:pPr>
  </w:style>
  <w:style w:type="character" w:customStyle="1" w:styleId="PidipaginaCarattere">
    <w:name w:val="Piè di pagina Carattere"/>
    <w:basedOn w:val="Carpredefinitoparagrafo"/>
    <w:link w:val="Pidipagina"/>
    <w:uiPriority w:val="99"/>
    <w:rsid w:val="00B7171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5328493">
      <w:bodyDiv w:val="1"/>
      <w:marLeft w:val="0"/>
      <w:marRight w:val="0"/>
      <w:marTop w:val="0"/>
      <w:marBottom w:val="0"/>
      <w:divBdr>
        <w:top w:val="none" w:sz="0" w:space="0" w:color="auto"/>
        <w:left w:val="none" w:sz="0" w:space="0" w:color="auto"/>
        <w:bottom w:val="none" w:sz="0" w:space="0" w:color="auto"/>
        <w:right w:val="none" w:sz="0" w:space="0" w:color="auto"/>
      </w:divBdr>
    </w:div>
    <w:div w:id="131488644">
      <w:bodyDiv w:val="1"/>
      <w:marLeft w:val="0"/>
      <w:marRight w:val="0"/>
      <w:marTop w:val="0"/>
      <w:marBottom w:val="0"/>
      <w:divBdr>
        <w:top w:val="none" w:sz="0" w:space="0" w:color="auto"/>
        <w:left w:val="none" w:sz="0" w:space="0" w:color="auto"/>
        <w:bottom w:val="none" w:sz="0" w:space="0" w:color="auto"/>
        <w:right w:val="none" w:sz="0" w:space="0" w:color="auto"/>
      </w:divBdr>
    </w:div>
    <w:div w:id="138424112">
      <w:bodyDiv w:val="1"/>
      <w:marLeft w:val="0"/>
      <w:marRight w:val="0"/>
      <w:marTop w:val="0"/>
      <w:marBottom w:val="0"/>
      <w:divBdr>
        <w:top w:val="none" w:sz="0" w:space="0" w:color="auto"/>
        <w:left w:val="none" w:sz="0" w:space="0" w:color="auto"/>
        <w:bottom w:val="none" w:sz="0" w:space="0" w:color="auto"/>
        <w:right w:val="none" w:sz="0" w:space="0" w:color="auto"/>
      </w:divBdr>
    </w:div>
    <w:div w:id="149950041">
      <w:bodyDiv w:val="1"/>
      <w:marLeft w:val="0"/>
      <w:marRight w:val="0"/>
      <w:marTop w:val="0"/>
      <w:marBottom w:val="0"/>
      <w:divBdr>
        <w:top w:val="none" w:sz="0" w:space="0" w:color="auto"/>
        <w:left w:val="none" w:sz="0" w:space="0" w:color="auto"/>
        <w:bottom w:val="none" w:sz="0" w:space="0" w:color="auto"/>
        <w:right w:val="none" w:sz="0" w:space="0" w:color="auto"/>
      </w:divBdr>
      <w:divsChild>
        <w:div w:id="4286702">
          <w:marLeft w:val="0"/>
          <w:marRight w:val="0"/>
          <w:marTop w:val="0"/>
          <w:marBottom w:val="0"/>
          <w:divBdr>
            <w:top w:val="none" w:sz="0" w:space="0" w:color="auto"/>
            <w:left w:val="none" w:sz="0" w:space="0" w:color="auto"/>
            <w:bottom w:val="none" w:sz="0" w:space="0" w:color="auto"/>
            <w:right w:val="none" w:sz="0" w:space="0" w:color="auto"/>
          </w:divBdr>
          <w:divsChild>
            <w:div w:id="375934384">
              <w:marLeft w:val="0"/>
              <w:marRight w:val="0"/>
              <w:marTop w:val="0"/>
              <w:marBottom w:val="0"/>
              <w:divBdr>
                <w:top w:val="none" w:sz="0" w:space="0" w:color="auto"/>
                <w:left w:val="none" w:sz="0" w:space="0" w:color="auto"/>
                <w:bottom w:val="none" w:sz="0" w:space="0" w:color="auto"/>
                <w:right w:val="none" w:sz="0" w:space="0" w:color="auto"/>
              </w:divBdr>
              <w:divsChild>
                <w:div w:id="1637448903">
                  <w:marLeft w:val="0"/>
                  <w:marRight w:val="0"/>
                  <w:marTop w:val="0"/>
                  <w:marBottom w:val="0"/>
                  <w:divBdr>
                    <w:top w:val="none" w:sz="0" w:space="0" w:color="auto"/>
                    <w:left w:val="none" w:sz="0" w:space="0" w:color="auto"/>
                    <w:bottom w:val="none" w:sz="0" w:space="0" w:color="auto"/>
                    <w:right w:val="none" w:sz="0" w:space="0" w:color="auto"/>
                  </w:divBdr>
                  <w:divsChild>
                    <w:div w:id="246767548">
                      <w:marLeft w:val="0"/>
                      <w:marRight w:val="125"/>
                      <w:marTop w:val="0"/>
                      <w:marBottom w:val="0"/>
                      <w:divBdr>
                        <w:top w:val="none" w:sz="0" w:space="0" w:color="auto"/>
                        <w:left w:val="none" w:sz="0" w:space="0" w:color="auto"/>
                        <w:bottom w:val="none" w:sz="0" w:space="0" w:color="auto"/>
                        <w:right w:val="none" w:sz="0" w:space="0" w:color="auto"/>
                      </w:divBdr>
                      <w:divsChild>
                        <w:div w:id="1207641931">
                          <w:marLeft w:val="0"/>
                          <w:marRight w:val="0"/>
                          <w:marTop w:val="0"/>
                          <w:marBottom w:val="125"/>
                          <w:divBdr>
                            <w:top w:val="dotted" w:sz="4" w:space="6" w:color="999999"/>
                            <w:left w:val="none" w:sz="0" w:space="0" w:color="auto"/>
                            <w:bottom w:val="dotted" w:sz="4" w:space="6" w:color="999999"/>
                            <w:right w:val="none" w:sz="0" w:space="0" w:color="auto"/>
                          </w:divBdr>
                          <w:divsChild>
                            <w:div w:id="440802734">
                              <w:marLeft w:val="0"/>
                              <w:marRight w:val="0"/>
                              <w:marTop w:val="0"/>
                              <w:marBottom w:val="0"/>
                              <w:divBdr>
                                <w:top w:val="none" w:sz="0" w:space="0" w:color="auto"/>
                                <w:left w:val="none" w:sz="0" w:space="0" w:color="auto"/>
                                <w:bottom w:val="none" w:sz="0" w:space="0" w:color="auto"/>
                                <w:right w:val="none" w:sz="0" w:space="0" w:color="auto"/>
                              </w:divBdr>
                            </w:div>
                            <w:div w:id="1317491690">
                              <w:marLeft w:val="0"/>
                              <w:marRight w:val="0"/>
                              <w:marTop w:val="0"/>
                              <w:marBottom w:val="0"/>
                              <w:divBdr>
                                <w:top w:val="none" w:sz="0" w:space="0" w:color="auto"/>
                                <w:left w:val="none" w:sz="0" w:space="0" w:color="auto"/>
                                <w:bottom w:val="none" w:sz="0" w:space="0" w:color="auto"/>
                                <w:right w:val="none" w:sz="0" w:space="0" w:color="auto"/>
                              </w:divBdr>
                              <w:divsChild>
                                <w:div w:id="209847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2430">
                          <w:marLeft w:val="0"/>
                          <w:marRight w:val="0"/>
                          <w:marTop w:val="0"/>
                          <w:marBottom w:val="125"/>
                          <w:divBdr>
                            <w:top w:val="dotted" w:sz="4" w:space="6" w:color="999999"/>
                            <w:left w:val="none" w:sz="0" w:space="0" w:color="auto"/>
                            <w:bottom w:val="dotted" w:sz="4" w:space="6" w:color="999999"/>
                            <w:right w:val="none" w:sz="0" w:space="0" w:color="auto"/>
                          </w:divBdr>
                        </w:div>
                      </w:divsChild>
                    </w:div>
                  </w:divsChild>
                </w:div>
              </w:divsChild>
            </w:div>
          </w:divsChild>
        </w:div>
      </w:divsChild>
    </w:div>
    <w:div w:id="235088538">
      <w:bodyDiv w:val="1"/>
      <w:marLeft w:val="0"/>
      <w:marRight w:val="0"/>
      <w:marTop w:val="0"/>
      <w:marBottom w:val="0"/>
      <w:divBdr>
        <w:top w:val="none" w:sz="0" w:space="0" w:color="auto"/>
        <w:left w:val="none" w:sz="0" w:space="0" w:color="auto"/>
        <w:bottom w:val="none" w:sz="0" w:space="0" w:color="auto"/>
        <w:right w:val="none" w:sz="0" w:space="0" w:color="auto"/>
      </w:divBdr>
      <w:divsChild>
        <w:div w:id="617026979">
          <w:marLeft w:val="0"/>
          <w:marRight w:val="0"/>
          <w:marTop w:val="0"/>
          <w:marBottom w:val="250"/>
          <w:divBdr>
            <w:top w:val="single" w:sz="4" w:space="0" w:color="CCCCCC"/>
            <w:left w:val="single" w:sz="4" w:space="0" w:color="CCCCCC"/>
            <w:bottom w:val="single" w:sz="4" w:space="0" w:color="CCCCCC"/>
            <w:right w:val="single" w:sz="4" w:space="0" w:color="CCCCCC"/>
          </w:divBdr>
          <w:divsChild>
            <w:div w:id="441000139">
              <w:marLeft w:val="0"/>
              <w:marRight w:val="0"/>
              <w:marTop w:val="0"/>
              <w:marBottom w:val="0"/>
              <w:divBdr>
                <w:top w:val="none" w:sz="0" w:space="0" w:color="auto"/>
                <w:left w:val="none" w:sz="0" w:space="0" w:color="auto"/>
                <w:bottom w:val="none" w:sz="0" w:space="0" w:color="auto"/>
                <w:right w:val="none" w:sz="0" w:space="0" w:color="auto"/>
              </w:divBdr>
              <w:divsChild>
                <w:div w:id="440926398">
                  <w:marLeft w:val="0"/>
                  <w:marRight w:val="0"/>
                  <w:marTop w:val="0"/>
                  <w:marBottom w:val="0"/>
                  <w:divBdr>
                    <w:top w:val="none" w:sz="0" w:space="0" w:color="auto"/>
                    <w:left w:val="none" w:sz="0" w:space="0" w:color="auto"/>
                    <w:bottom w:val="none" w:sz="0" w:space="0" w:color="auto"/>
                    <w:right w:val="none" w:sz="0" w:space="0" w:color="auto"/>
                  </w:divBdr>
                </w:div>
                <w:div w:id="1580404978">
                  <w:marLeft w:val="0"/>
                  <w:marRight w:val="0"/>
                  <w:marTop w:val="0"/>
                  <w:marBottom w:val="0"/>
                  <w:divBdr>
                    <w:top w:val="none" w:sz="0" w:space="0" w:color="auto"/>
                    <w:left w:val="none" w:sz="0" w:space="0" w:color="auto"/>
                    <w:bottom w:val="none" w:sz="0" w:space="0" w:color="auto"/>
                    <w:right w:val="none" w:sz="0" w:space="0" w:color="auto"/>
                  </w:divBdr>
                  <w:divsChild>
                    <w:div w:id="476382080">
                      <w:marLeft w:val="0"/>
                      <w:marRight w:val="0"/>
                      <w:marTop w:val="0"/>
                      <w:marBottom w:val="0"/>
                      <w:divBdr>
                        <w:top w:val="none" w:sz="0" w:space="0" w:color="auto"/>
                        <w:left w:val="none" w:sz="0" w:space="0" w:color="auto"/>
                        <w:bottom w:val="none" w:sz="0" w:space="0" w:color="auto"/>
                        <w:right w:val="none" w:sz="0" w:space="0" w:color="auto"/>
                      </w:divBdr>
                      <w:divsChild>
                        <w:div w:id="17361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8295">
                  <w:marLeft w:val="0"/>
                  <w:marRight w:val="0"/>
                  <w:marTop w:val="0"/>
                  <w:marBottom w:val="38"/>
                  <w:divBdr>
                    <w:top w:val="none" w:sz="0" w:space="0" w:color="auto"/>
                    <w:left w:val="none" w:sz="0" w:space="0" w:color="auto"/>
                    <w:bottom w:val="none" w:sz="0" w:space="0" w:color="auto"/>
                    <w:right w:val="none" w:sz="0" w:space="0" w:color="auto"/>
                  </w:divBdr>
                </w:div>
              </w:divsChild>
            </w:div>
          </w:divsChild>
        </w:div>
      </w:divsChild>
    </w:div>
    <w:div w:id="397900903">
      <w:bodyDiv w:val="1"/>
      <w:marLeft w:val="0"/>
      <w:marRight w:val="0"/>
      <w:marTop w:val="0"/>
      <w:marBottom w:val="0"/>
      <w:divBdr>
        <w:top w:val="none" w:sz="0" w:space="0" w:color="auto"/>
        <w:left w:val="none" w:sz="0" w:space="0" w:color="auto"/>
        <w:bottom w:val="none" w:sz="0" w:space="0" w:color="auto"/>
        <w:right w:val="none" w:sz="0" w:space="0" w:color="auto"/>
      </w:divBdr>
    </w:div>
    <w:div w:id="401416971">
      <w:bodyDiv w:val="1"/>
      <w:marLeft w:val="0"/>
      <w:marRight w:val="0"/>
      <w:marTop w:val="0"/>
      <w:marBottom w:val="0"/>
      <w:divBdr>
        <w:top w:val="none" w:sz="0" w:space="0" w:color="auto"/>
        <w:left w:val="none" w:sz="0" w:space="0" w:color="auto"/>
        <w:bottom w:val="none" w:sz="0" w:space="0" w:color="auto"/>
        <w:right w:val="none" w:sz="0" w:space="0" w:color="auto"/>
      </w:divBdr>
    </w:div>
    <w:div w:id="576327445">
      <w:bodyDiv w:val="1"/>
      <w:marLeft w:val="0"/>
      <w:marRight w:val="0"/>
      <w:marTop w:val="0"/>
      <w:marBottom w:val="0"/>
      <w:divBdr>
        <w:top w:val="none" w:sz="0" w:space="0" w:color="auto"/>
        <w:left w:val="none" w:sz="0" w:space="0" w:color="auto"/>
        <w:bottom w:val="none" w:sz="0" w:space="0" w:color="auto"/>
        <w:right w:val="none" w:sz="0" w:space="0" w:color="auto"/>
      </w:divBdr>
    </w:div>
    <w:div w:id="585770514">
      <w:bodyDiv w:val="1"/>
      <w:marLeft w:val="0"/>
      <w:marRight w:val="0"/>
      <w:marTop w:val="0"/>
      <w:marBottom w:val="0"/>
      <w:divBdr>
        <w:top w:val="none" w:sz="0" w:space="0" w:color="auto"/>
        <w:left w:val="none" w:sz="0" w:space="0" w:color="auto"/>
        <w:bottom w:val="none" w:sz="0" w:space="0" w:color="auto"/>
        <w:right w:val="none" w:sz="0" w:space="0" w:color="auto"/>
      </w:divBdr>
    </w:div>
    <w:div w:id="613828987">
      <w:bodyDiv w:val="1"/>
      <w:marLeft w:val="0"/>
      <w:marRight w:val="0"/>
      <w:marTop w:val="0"/>
      <w:marBottom w:val="0"/>
      <w:divBdr>
        <w:top w:val="none" w:sz="0" w:space="0" w:color="auto"/>
        <w:left w:val="none" w:sz="0" w:space="0" w:color="auto"/>
        <w:bottom w:val="none" w:sz="0" w:space="0" w:color="auto"/>
        <w:right w:val="none" w:sz="0" w:space="0" w:color="auto"/>
      </w:divBdr>
    </w:div>
    <w:div w:id="614216270">
      <w:bodyDiv w:val="1"/>
      <w:marLeft w:val="0"/>
      <w:marRight w:val="0"/>
      <w:marTop w:val="0"/>
      <w:marBottom w:val="0"/>
      <w:divBdr>
        <w:top w:val="none" w:sz="0" w:space="0" w:color="auto"/>
        <w:left w:val="none" w:sz="0" w:space="0" w:color="auto"/>
        <w:bottom w:val="none" w:sz="0" w:space="0" w:color="auto"/>
        <w:right w:val="none" w:sz="0" w:space="0" w:color="auto"/>
      </w:divBdr>
    </w:div>
    <w:div w:id="642393039">
      <w:bodyDiv w:val="1"/>
      <w:marLeft w:val="0"/>
      <w:marRight w:val="0"/>
      <w:marTop w:val="0"/>
      <w:marBottom w:val="0"/>
      <w:divBdr>
        <w:top w:val="none" w:sz="0" w:space="0" w:color="auto"/>
        <w:left w:val="none" w:sz="0" w:space="0" w:color="auto"/>
        <w:bottom w:val="none" w:sz="0" w:space="0" w:color="auto"/>
        <w:right w:val="none" w:sz="0" w:space="0" w:color="auto"/>
      </w:divBdr>
    </w:div>
    <w:div w:id="775373608">
      <w:bodyDiv w:val="1"/>
      <w:marLeft w:val="0"/>
      <w:marRight w:val="0"/>
      <w:marTop w:val="0"/>
      <w:marBottom w:val="0"/>
      <w:divBdr>
        <w:top w:val="none" w:sz="0" w:space="0" w:color="auto"/>
        <w:left w:val="none" w:sz="0" w:space="0" w:color="auto"/>
        <w:bottom w:val="none" w:sz="0" w:space="0" w:color="auto"/>
        <w:right w:val="none" w:sz="0" w:space="0" w:color="auto"/>
      </w:divBdr>
    </w:div>
    <w:div w:id="776682866">
      <w:bodyDiv w:val="1"/>
      <w:marLeft w:val="0"/>
      <w:marRight w:val="0"/>
      <w:marTop w:val="0"/>
      <w:marBottom w:val="0"/>
      <w:divBdr>
        <w:top w:val="none" w:sz="0" w:space="0" w:color="auto"/>
        <w:left w:val="none" w:sz="0" w:space="0" w:color="auto"/>
        <w:bottom w:val="none" w:sz="0" w:space="0" w:color="auto"/>
        <w:right w:val="none" w:sz="0" w:space="0" w:color="auto"/>
      </w:divBdr>
    </w:div>
    <w:div w:id="887187072">
      <w:bodyDiv w:val="1"/>
      <w:marLeft w:val="0"/>
      <w:marRight w:val="0"/>
      <w:marTop w:val="0"/>
      <w:marBottom w:val="0"/>
      <w:divBdr>
        <w:top w:val="none" w:sz="0" w:space="0" w:color="auto"/>
        <w:left w:val="none" w:sz="0" w:space="0" w:color="auto"/>
        <w:bottom w:val="none" w:sz="0" w:space="0" w:color="auto"/>
        <w:right w:val="none" w:sz="0" w:space="0" w:color="auto"/>
      </w:divBdr>
    </w:div>
    <w:div w:id="958412964">
      <w:bodyDiv w:val="1"/>
      <w:marLeft w:val="0"/>
      <w:marRight w:val="0"/>
      <w:marTop w:val="0"/>
      <w:marBottom w:val="0"/>
      <w:divBdr>
        <w:top w:val="none" w:sz="0" w:space="0" w:color="auto"/>
        <w:left w:val="none" w:sz="0" w:space="0" w:color="auto"/>
        <w:bottom w:val="none" w:sz="0" w:space="0" w:color="auto"/>
        <w:right w:val="none" w:sz="0" w:space="0" w:color="auto"/>
      </w:divBdr>
    </w:div>
    <w:div w:id="991368552">
      <w:bodyDiv w:val="1"/>
      <w:marLeft w:val="0"/>
      <w:marRight w:val="0"/>
      <w:marTop w:val="0"/>
      <w:marBottom w:val="0"/>
      <w:divBdr>
        <w:top w:val="none" w:sz="0" w:space="0" w:color="auto"/>
        <w:left w:val="none" w:sz="0" w:space="0" w:color="auto"/>
        <w:bottom w:val="none" w:sz="0" w:space="0" w:color="auto"/>
        <w:right w:val="none" w:sz="0" w:space="0" w:color="auto"/>
      </w:divBdr>
      <w:divsChild>
        <w:div w:id="1306273599">
          <w:marLeft w:val="0"/>
          <w:marRight w:val="0"/>
          <w:marTop w:val="0"/>
          <w:marBottom w:val="0"/>
          <w:divBdr>
            <w:top w:val="none" w:sz="0" w:space="0" w:color="auto"/>
            <w:left w:val="none" w:sz="0" w:space="0" w:color="auto"/>
            <w:bottom w:val="none" w:sz="0" w:space="0" w:color="auto"/>
            <w:right w:val="none" w:sz="0" w:space="0" w:color="auto"/>
          </w:divBdr>
          <w:divsChild>
            <w:div w:id="1866211676">
              <w:marLeft w:val="0"/>
              <w:marRight w:val="0"/>
              <w:marTop w:val="0"/>
              <w:marBottom w:val="0"/>
              <w:divBdr>
                <w:top w:val="none" w:sz="0" w:space="0" w:color="auto"/>
                <w:left w:val="none" w:sz="0" w:space="0" w:color="auto"/>
                <w:bottom w:val="none" w:sz="0" w:space="0" w:color="auto"/>
                <w:right w:val="none" w:sz="0" w:space="0" w:color="auto"/>
              </w:divBdr>
              <w:divsChild>
                <w:div w:id="1411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5389">
      <w:bodyDiv w:val="1"/>
      <w:marLeft w:val="0"/>
      <w:marRight w:val="0"/>
      <w:marTop w:val="0"/>
      <w:marBottom w:val="0"/>
      <w:divBdr>
        <w:top w:val="none" w:sz="0" w:space="0" w:color="auto"/>
        <w:left w:val="none" w:sz="0" w:space="0" w:color="auto"/>
        <w:bottom w:val="none" w:sz="0" w:space="0" w:color="auto"/>
        <w:right w:val="none" w:sz="0" w:space="0" w:color="auto"/>
      </w:divBdr>
      <w:divsChild>
        <w:div w:id="1314260657">
          <w:marLeft w:val="0"/>
          <w:marRight w:val="0"/>
          <w:marTop w:val="0"/>
          <w:marBottom w:val="0"/>
          <w:divBdr>
            <w:top w:val="none" w:sz="0" w:space="0" w:color="auto"/>
            <w:left w:val="none" w:sz="0" w:space="0" w:color="auto"/>
            <w:bottom w:val="none" w:sz="0" w:space="0" w:color="auto"/>
            <w:right w:val="none" w:sz="0" w:space="0" w:color="auto"/>
          </w:divBdr>
          <w:divsChild>
            <w:div w:id="1096512585">
              <w:marLeft w:val="0"/>
              <w:marRight w:val="0"/>
              <w:marTop w:val="0"/>
              <w:marBottom w:val="0"/>
              <w:divBdr>
                <w:top w:val="none" w:sz="0" w:space="0" w:color="auto"/>
                <w:left w:val="none" w:sz="0" w:space="0" w:color="auto"/>
                <w:bottom w:val="none" w:sz="0" w:space="0" w:color="auto"/>
                <w:right w:val="none" w:sz="0" w:space="0" w:color="auto"/>
              </w:divBdr>
              <w:divsChild>
                <w:div w:id="866213686">
                  <w:marLeft w:val="0"/>
                  <w:marRight w:val="0"/>
                  <w:marTop w:val="0"/>
                  <w:marBottom w:val="0"/>
                  <w:divBdr>
                    <w:top w:val="none" w:sz="0" w:space="0" w:color="auto"/>
                    <w:left w:val="none" w:sz="0" w:space="0" w:color="auto"/>
                    <w:bottom w:val="none" w:sz="0" w:space="0" w:color="auto"/>
                    <w:right w:val="none" w:sz="0" w:space="0" w:color="auto"/>
                  </w:divBdr>
                  <w:divsChild>
                    <w:div w:id="86318727">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964">
      <w:bodyDiv w:val="1"/>
      <w:marLeft w:val="0"/>
      <w:marRight w:val="0"/>
      <w:marTop w:val="0"/>
      <w:marBottom w:val="0"/>
      <w:divBdr>
        <w:top w:val="none" w:sz="0" w:space="0" w:color="auto"/>
        <w:left w:val="none" w:sz="0" w:space="0" w:color="auto"/>
        <w:bottom w:val="none" w:sz="0" w:space="0" w:color="auto"/>
        <w:right w:val="none" w:sz="0" w:space="0" w:color="auto"/>
      </w:divBdr>
    </w:div>
    <w:div w:id="1227491787">
      <w:bodyDiv w:val="1"/>
      <w:marLeft w:val="0"/>
      <w:marRight w:val="0"/>
      <w:marTop w:val="0"/>
      <w:marBottom w:val="0"/>
      <w:divBdr>
        <w:top w:val="none" w:sz="0" w:space="0" w:color="auto"/>
        <w:left w:val="none" w:sz="0" w:space="0" w:color="auto"/>
        <w:bottom w:val="none" w:sz="0" w:space="0" w:color="auto"/>
        <w:right w:val="none" w:sz="0" w:space="0" w:color="auto"/>
      </w:divBdr>
      <w:divsChild>
        <w:div w:id="116144691">
          <w:marLeft w:val="0"/>
          <w:marRight w:val="0"/>
          <w:marTop w:val="0"/>
          <w:marBottom w:val="0"/>
          <w:divBdr>
            <w:top w:val="none" w:sz="0" w:space="0" w:color="auto"/>
            <w:left w:val="none" w:sz="0" w:space="0" w:color="auto"/>
            <w:bottom w:val="none" w:sz="0" w:space="0" w:color="auto"/>
            <w:right w:val="none" w:sz="0" w:space="0" w:color="auto"/>
          </w:divBdr>
          <w:divsChild>
            <w:div w:id="1320814402">
              <w:marLeft w:val="0"/>
              <w:marRight w:val="0"/>
              <w:marTop w:val="0"/>
              <w:marBottom w:val="0"/>
              <w:divBdr>
                <w:top w:val="none" w:sz="0" w:space="0" w:color="auto"/>
                <w:left w:val="none" w:sz="0" w:space="0" w:color="auto"/>
                <w:bottom w:val="none" w:sz="0" w:space="0" w:color="auto"/>
                <w:right w:val="none" w:sz="0" w:space="0" w:color="auto"/>
              </w:divBdr>
              <w:divsChild>
                <w:div w:id="439765856">
                  <w:marLeft w:val="0"/>
                  <w:marRight w:val="0"/>
                  <w:marTop w:val="0"/>
                  <w:marBottom w:val="0"/>
                  <w:divBdr>
                    <w:top w:val="none" w:sz="0" w:space="0" w:color="auto"/>
                    <w:left w:val="none" w:sz="0" w:space="0" w:color="auto"/>
                    <w:bottom w:val="none" w:sz="0" w:space="0" w:color="auto"/>
                    <w:right w:val="none" w:sz="0" w:space="0" w:color="auto"/>
                  </w:divBdr>
                  <w:divsChild>
                    <w:div w:id="824054139">
                      <w:marLeft w:val="0"/>
                      <w:marRight w:val="0"/>
                      <w:marTop w:val="0"/>
                      <w:marBottom w:val="0"/>
                      <w:divBdr>
                        <w:top w:val="none" w:sz="0" w:space="0" w:color="auto"/>
                        <w:left w:val="none" w:sz="0" w:space="0" w:color="auto"/>
                        <w:bottom w:val="none" w:sz="0" w:space="0" w:color="auto"/>
                        <w:right w:val="none" w:sz="0" w:space="0" w:color="auto"/>
                      </w:divBdr>
                      <w:divsChild>
                        <w:div w:id="4169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992513">
      <w:bodyDiv w:val="1"/>
      <w:marLeft w:val="0"/>
      <w:marRight w:val="0"/>
      <w:marTop w:val="0"/>
      <w:marBottom w:val="0"/>
      <w:divBdr>
        <w:top w:val="none" w:sz="0" w:space="0" w:color="auto"/>
        <w:left w:val="none" w:sz="0" w:space="0" w:color="auto"/>
        <w:bottom w:val="none" w:sz="0" w:space="0" w:color="auto"/>
        <w:right w:val="none" w:sz="0" w:space="0" w:color="auto"/>
      </w:divBdr>
    </w:div>
    <w:div w:id="1368337911">
      <w:bodyDiv w:val="1"/>
      <w:marLeft w:val="0"/>
      <w:marRight w:val="0"/>
      <w:marTop w:val="0"/>
      <w:marBottom w:val="0"/>
      <w:divBdr>
        <w:top w:val="none" w:sz="0" w:space="0" w:color="auto"/>
        <w:left w:val="none" w:sz="0" w:space="0" w:color="auto"/>
        <w:bottom w:val="none" w:sz="0" w:space="0" w:color="auto"/>
        <w:right w:val="none" w:sz="0" w:space="0" w:color="auto"/>
      </w:divBdr>
    </w:div>
    <w:div w:id="1425958048">
      <w:bodyDiv w:val="1"/>
      <w:marLeft w:val="0"/>
      <w:marRight w:val="0"/>
      <w:marTop w:val="0"/>
      <w:marBottom w:val="0"/>
      <w:divBdr>
        <w:top w:val="none" w:sz="0" w:space="0" w:color="auto"/>
        <w:left w:val="none" w:sz="0" w:space="0" w:color="auto"/>
        <w:bottom w:val="none" w:sz="0" w:space="0" w:color="auto"/>
        <w:right w:val="none" w:sz="0" w:space="0" w:color="auto"/>
      </w:divBdr>
    </w:div>
    <w:div w:id="1458600133">
      <w:bodyDiv w:val="1"/>
      <w:marLeft w:val="0"/>
      <w:marRight w:val="0"/>
      <w:marTop w:val="0"/>
      <w:marBottom w:val="0"/>
      <w:divBdr>
        <w:top w:val="none" w:sz="0" w:space="0" w:color="auto"/>
        <w:left w:val="none" w:sz="0" w:space="0" w:color="auto"/>
        <w:bottom w:val="none" w:sz="0" w:space="0" w:color="auto"/>
        <w:right w:val="none" w:sz="0" w:space="0" w:color="auto"/>
      </w:divBdr>
    </w:div>
    <w:div w:id="1600790970">
      <w:bodyDiv w:val="1"/>
      <w:marLeft w:val="0"/>
      <w:marRight w:val="0"/>
      <w:marTop w:val="0"/>
      <w:marBottom w:val="0"/>
      <w:divBdr>
        <w:top w:val="none" w:sz="0" w:space="0" w:color="auto"/>
        <w:left w:val="none" w:sz="0" w:space="0" w:color="auto"/>
        <w:bottom w:val="none" w:sz="0" w:space="0" w:color="auto"/>
        <w:right w:val="none" w:sz="0" w:space="0" w:color="auto"/>
      </w:divBdr>
    </w:div>
    <w:div w:id="1625117250">
      <w:bodyDiv w:val="1"/>
      <w:marLeft w:val="0"/>
      <w:marRight w:val="0"/>
      <w:marTop w:val="0"/>
      <w:marBottom w:val="0"/>
      <w:divBdr>
        <w:top w:val="none" w:sz="0" w:space="0" w:color="auto"/>
        <w:left w:val="none" w:sz="0" w:space="0" w:color="auto"/>
        <w:bottom w:val="none" w:sz="0" w:space="0" w:color="auto"/>
        <w:right w:val="none" w:sz="0" w:space="0" w:color="auto"/>
      </w:divBdr>
    </w:div>
    <w:div w:id="1644307007">
      <w:bodyDiv w:val="1"/>
      <w:marLeft w:val="0"/>
      <w:marRight w:val="0"/>
      <w:marTop w:val="0"/>
      <w:marBottom w:val="0"/>
      <w:divBdr>
        <w:top w:val="none" w:sz="0" w:space="0" w:color="auto"/>
        <w:left w:val="none" w:sz="0" w:space="0" w:color="auto"/>
        <w:bottom w:val="none" w:sz="0" w:space="0" w:color="auto"/>
        <w:right w:val="none" w:sz="0" w:space="0" w:color="auto"/>
      </w:divBdr>
      <w:divsChild>
        <w:div w:id="417101298">
          <w:marLeft w:val="0"/>
          <w:marRight w:val="0"/>
          <w:marTop w:val="0"/>
          <w:marBottom w:val="0"/>
          <w:divBdr>
            <w:top w:val="none" w:sz="0" w:space="0" w:color="auto"/>
            <w:left w:val="none" w:sz="0" w:space="0" w:color="auto"/>
            <w:bottom w:val="none" w:sz="0" w:space="0" w:color="auto"/>
            <w:right w:val="none" w:sz="0" w:space="0" w:color="auto"/>
          </w:divBdr>
          <w:divsChild>
            <w:div w:id="469398437">
              <w:marLeft w:val="0"/>
              <w:marRight w:val="0"/>
              <w:marTop w:val="0"/>
              <w:marBottom w:val="0"/>
              <w:divBdr>
                <w:top w:val="single" w:sz="2" w:space="0" w:color="FFFFFF"/>
                <w:left w:val="single" w:sz="12" w:space="0" w:color="FFFFFF"/>
                <w:bottom w:val="single" w:sz="2" w:space="0" w:color="FFFFFF"/>
                <w:right w:val="single" w:sz="12" w:space="0" w:color="FFFFFF"/>
              </w:divBdr>
              <w:divsChild>
                <w:div w:id="413087141">
                  <w:marLeft w:val="0"/>
                  <w:marRight w:val="0"/>
                  <w:marTop w:val="0"/>
                  <w:marBottom w:val="0"/>
                  <w:divBdr>
                    <w:top w:val="none" w:sz="0" w:space="0" w:color="auto"/>
                    <w:left w:val="none" w:sz="0" w:space="0" w:color="auto"/>
                    <w:bottom w:val="none" w:sz="0" w:space="0" w:color="auto"/>
                    <w:right w:val="none" w:sz="0" w:space="0" w:color="auto"/>
                  </w:divBdr>
                  <w:divsChild>
                    <w:div w:id="9103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87473">
      <w:bodyDiv w:val="1"/>
      <w:marLeft w:val="0"/>
      <w:marRight w:val="0"/>
      <w:marTop w:val="0"/>
      <w:marBottom w:val="0"/>
      <w:divBdr>
        <w:top w:val="none" w:sz="0" w:space="0" w:color="auto"/>
        <w:left w:val="none" w:sz="0" w:space="0" w:color="auto"/>
        <w:bottom w:val="none" w:sz="0" w:space="0" w:color="auto"/>
        <w:right w:val="none" w:sz="0" w:space="0" w:color="auto"/>
      </w:divBdr>
    </w:div>
    <w:div w:id="1780294271">
      <w:bodyDiv w:val="1"/>
      <w:marLeft w:val="0"/>
      <w:marRight w:val="0"/>
      <w:marTop w:val="0"/>
      <w:marBottom w:val="0"/>
      <w:divBdr>
        <w:top w:val="none" w:sz="0" w:space="0" w:color="auto"/>
        <w:left w:val="none" w:sz="0" w:space="0" w:color="auto"/>
        <w:bottom w:val="none" w:sz="0" w:space="0" w:color="auto"/>
        <w:right w:val="none" w:sz="0" w:space="0" w:color="auto"/>
      </w:divBdr>
    </w:div>
    <w:div w:id="1796634658">
      <w:bodyDiv w:val="1"/>
      <w:marLeft w:val="0"/>
      <w:marRight w:val="0"/>
      <w:marTop w:val="0"/>
      <w:marBottom w:val="0"/>
      <w:divBdr>
        <w:top w:val="none" w:sz="0" w:space="0" w:color="auto"/>
        <w:left w:val="none" w:sz="0" w:space="0" w:color="auto"/>
        <w:bottom w:val="none" w:sz="0" w:space="0" w:color="auto"/>
        <w:right w:val="none" w:sz="0" w:space="0" w:color="auto"/>
      </w:divBdr>
    </w:div>
    <w:div w:id="1877621113">
      <w:bodyDiv w:val="1"/>
      <w:marLeft w:val="0"/>
      <w:marRight w:val="0"/>
      <w:marTop w:val="0"/>
      <w:marBottom w:val="0"/>
      <w:divBdr>
        <w:top w:val="none" w:sz="0" w:space="0" w:color="auto"/>
        <w:left w:val="none" w:sz="0" w:space="0" w:color="auto"/>
        <w:bottom w:val="none" w:sz="0" w:space="0" w:color="auto"/>
        <w:right w:val="none" w:sz="0" w:space="0" w:color="auto"/>
      </w:divBdr>
    </w:div>
    <w:div w:id="1902013584">
      <w:bodyDiv w:val="1"/>
      <w:marLeft w:val="0"/>
      <w:marRight w:val="0"/>
      <w:marTop w:val="0"/>
      <w:marBottom w:val="0"/>
      <w:divBdr>
        <w:top w:val="none" w:sz="0" w:space="0" w:color="auto"/>
        <w:left w:val="none" w:sz="0" w:space="0" w:color="auto"/>
        <w:bottom w:val="none" w:sz="0" w:space="0" w:color="auto"/>
        <w:right w:val="none" w:sz="0" w:space="0" w:color="auto"/>
      </w:divBdr>
    </w:div>
    <w:div w:id="2007394861">
      <w:bodyDiv w:val="1"/>
      <w:marLeft w:val="0"/>
      <w:marRight w:val="0"/>
      <w:marTop w:val="0"/>
      <w:marBottom w:val="0"/>
      <w:divBdr>
        <w:top w:val="none" w:sz="0" w:space="0" w:color="auto"/>
        <w:left w:val="none" w:sz="0" w:space="0" w:color="auto"/>
        <w:bottom w:val="none" w:sz="0" w:space="0" w:color="auto"/>
        <w:right w:val="none" w:sz="0" w:space="0" w:color="auto"/>
      </w:divBdr>
    </w:div>
    <w:div w:id="2064913247">
      <w:bodyDiv w:val="1"/>
      <w:marLeft w:val="0"/>
      <w:marRight w:val="0"/>
      <w:marTop w:val="0"/>
      <w:marBottom w:val="0"/>
      <w:divBdr>
        <w:top w:val="none" w:sz="0" w:space="0" w:color="auto"/>
        <w:left w:val="none" w:sz="0" w:space="0" w:color="auto"/>
        <w:bottom w:val="none" w:sz="0" w:space="0" w:color="auto"/>
        <w:right w:val="none" w:sz="0" w:space="0" w:color="auto"/>
      </w:divBdr>
    </w:div>
    <w:div w:id="2090348614">
      <w:bodyDiv w:val="1"/>
      <w:marLeft w:val="0"/>
      <w:marRight w:val="0"/>
      <w:marTop w:val="0"/>
      <w:marBottom w:val="0"/>
      <w:divBdr>
        <w:top w:val="none" w:sz="0" w:space="0" w:color="auto"/>
        <w:left w:val="none" w:sz="0" w:space="0" w:color="auto"/>
        <w:bottom w:val="none" w:sz="0" w:space="0" w:color="auto"/>
        <w:right w:val="none" w:sz="0" w:space="0" w:color="auto"/>
      </w:divBdr>
      <w:divsChild>
        <w:div w:id="304088621">
          <w:marLeft w:val="0"/>
          <w:marRight w:val="0"/>
          <w:marTop w:val="0"/>
          <w:marBottom w:val="0"/>
          <w:divBdr>
            <w:top w:val="none" w:sz="0" w:space="0" w:color="auto"/>
            <w:left w:val="none" w:sz="0" w:space="0" w:color="auto"/>
            <w:bottom w:val="none" w:sz="0" w:space="0" w:color="auto"/>
            <w:right w:val="none" w:sz="0" w:space="0" w:color="auto"/>
          </w:divBdr>
          <w:divsChild>
            <w:div w:id="873884880">
              <w:marLeft w:val="1"/>
              <w:marRight w:val="0"/>
              <w:marTop w:val="0"/>
              <w:marBottom w:val="0"/>
              <w:divBdr>
                <w:top w:val="none" w:sz="0" w:space="0" w:color="auto"/>
                <w:left w:val="none" w:sz="0" w:space="0" w:color="auto"/>
                <w:bottom w:val="none" w:sz="0" w:space="0" w:color="auto"/>
                <w:right w:val="none" w:sz="0" w:space="0" w:color="auto"/>
              </w:divBdr>
              <w:divsChild>
                <w:div w:id="768812476">
                  <w:marLeft w:val="0"/>
                  <w:marRight w:val="0"/>
                  <w:marTop w:val="0"/>
                  <w:marBottom w:val="0"/>
                  <w:divBdr>
                    <w:top w:val="none" w:sz="0" w:space="0" w:color="auto"/>
                    <w:left w:val="none" w:sz="0" w:space="0" w:color="auto"/>
                    <w:bottom w:val="none" w:sz="0" w:space="0" w:color="auto"/>
                    <w:right w:val="none" w:sz="0" w:space="0" w:color="auto"/>
                  </w:divBdr>
                  <w:divsChild>
                    <w:div w:id="2027558751">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 w:id="2109691858">
      <w:bodyDiv w:val="1"/>
      <w:marLeft w:val="0"/>
      <w:marRight w:val="0"/>
      <w:marTop w:val="0"/>
      <w:marBottom w:val="0"/>
      <w:divBdr>
        <w:top w:val="none" w:sz="0" w:space="0" w:color="auto"/>
        <w:left w:val="none" w:sz="0" w:space="0" w:color="auto"/>
        <w:bottom w:val="none" w:sz="0" w:space="0" w:color="auto"/>
        <w:right w:val="none" w:sz="0" w:space="0" w:color="auto"/>
      </w:divBdr>
    </w:div>
    <w:div w:id="213537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Q0220013@gdf.it"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ac.gdf.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62CC3-6205-4DD1-9AF4-F36DDF0F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5281</Words>
  <Characters>30107</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vector>
  </TitlesOfParts>
  <Company>Guardia di Finanza</Company>
  <LinksUpToDate>false</LinksUpToDate>
  <CharactersWithSpaces>35318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b960873</dc:creator>
  <cp:lastModifiedBy>GigliolaEdmondo</cp:lastModifiedBy>
  <cp:revision>2</cp:revision>
  <cp:lastPrinted>2017-03-20T12:28:00Z</cp:lastPrinted>
  <dcterms:created xsi:type="dcterms:W3CDTF">2017-03-21T12:01:00Z</dcterms:created>
  <dcterms:modified xsi:type="dcterms:W3CDTF">2017-03-21T12:01:00Z</dcterms:modified>
</cp:coreProperties>
</file>