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AA5" w:rsidRDefault="00AF0AA5" w:rsidP="00AF0AA5">
      <w:pPr>
        <w:jc w:val="center"/>
        <w:rPr>
          <w:rFonts w:ascii="Arial" w:hAnsi="Arial" w:cs="Arial"/>
          <w:b/>
          <w:bCs/>
          <w:i/>
          <w:iCs/>
          <w:sz w:val="18"/>
          <w:szCs w:val="18"/>
        </w:rPr>
      </w:pPr>
      <w:bookmarkStart w:id="0" w:name="_GoBack"/>
      <w:bookmarkEnd w:id="0"/>
      <w:r>
        <w:rPr>
          <w:rFonts w:ascii="Arial" w:hAnsi="Arial" w:cs="Arial"/>
          <w:b/>
          <w:bCs/>
          <w:i/>
          <w:iCs/>
          <w:noProof/>
          <w:sz w:val="18"/>
          <w:szCs w:val="18"/>
        </w:rPr>
        <w:drawing>
          <wp:inline distT="0" distB="0" distL="0" distR="0">
            <wp:extent cx="4219575" cy="659591"/>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19267" cy="659543"/>
                    </a:xfrm>
                    <a:prstGeom prst="rect">
                      <a:avLst/>
                    </a:prstGeom>
                  </pic:spPr>
                </pic:pic>
              </a:graphicData>
            </a:graphic>
          </wp:inline>
        </w:drawing>
      </w:r>
    </w:p>
    <w:p w:rsidR="00AF0AA5" w:rsidRPr="00307F1E" w:rsidRDefault="00AF0AA5" w:rsidP="00AF0AA5">
      <w:pPr>
        <w:rPr>
          <w:noProof/>
          <w:sz w:val="16"/>
          <w:szCs w:val="16"/>
        </w:rPr>
      </w:pPr>
    </w:p>
    <w:p w:rsidR="00AF0AA5" w:rsidRDefault="00AF0AA5" w:rsidP="00AF0AA5">
      <w:pPr>
        <w:jc w:val="center"/>
        <w:rPr>
          <w:rFonts w:ascii="Arial" w:hAnsi="Arial" w:cs="Arial"/>
          <w:b/>
          <w:bCs/>
          <w:i/>
          <w:iCs/>
          <w:sz w:val="18"/>
          <w:szCs w:val="18"/>
        </w:rPr>
      </w:pPr>
      <w:r>
        <w:rPr>
          <w:noProof/>
        </w:rPr>
        <w:drawing>
          <wp:inline distT="0" distB="0" distL="0" distR="0">
            <wp:extent cx="1379222" cy="540872"/>
            <wp:effectExtent l="19050" t="0" r="0" b="0"/>
            <wp:docPr id="5" name="Immagine 1" descr="F:\Logo_Domenico-Cotugno_CMY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_Domenico-Cotugno_CMYK.gif"/>
                    <pic:cNvPicPr>
                      <a:picLocks noChangeAspect="1" noChangeArrowheads="1"/>
                    </pic:cNvPicPr>
                  </pic:nvPicPr>
                  <pic:blipFill>
                    <a:blip r:embed="rId9" cstate="print"/>
                    <a:srcRect/>
                    <a:stretch>
                      <a:fillRect/>
                    </a:stretch>
                  </pic:blipFill>
                  <pic:spPr bwMode="auto">
                    <a:xfrm>
                      <a:off x="0" y="0"/>
                      <a:ext cx="1379079" cy="540816"/>
                    </a:xfrm>
                    <a:prstGeom prst="rect">
                      <a:avLst/>
                    </a:prstGeom>
                    <a:noFill/>
                    <a:ln w="9525">
                      <a:noFill/>
                      <a:miter lim="800000"/>
                      <a:headEnd/>
                      <a:tailEnd/>
                    </a:ln>
                  </pic:spPr>
                </pic:pic>
              </a:graphicData>
            </a:graphic>
          </wp:inline>
        </w:drawing>
      </w:r>
    </w:p>
    <w:p w:rsidR="00AF0AA5" w:rsidRDefault="00AF0AA5" w:rsidP="00AF0AA5">
      <w:pPr>
        <w:jc w:val="center"/>
        <w:rPr>
          <w:rFonts w:ascii="Arial" w:hAnsi="Arial" w:cs="Arial"/>
          <w:bCs/>
          <w:iCs/>
          <w:sz w:val="8"/>
          <w:szCs w:val="8"/>
        </w:rPr>
      </w:pPr>
    </w:p>
    <w:p w:rsidR="00AF0AA5" w:rsidRDefault="00AF0AA5" w:rsidP="00AF0AA5">
      <w:pPr>
        <w:jc w:val="center"/>
        <w:rPr>
          <w:rFonts w:ascii="Verdana" w:hAnsi="Verdana" w:cs="Arial"/>
          <w:b/>
          <w:bCs/>
          <w:i/>
          <w:iCs/>
          <w:sz w:val="18"/>
          <w:szCs w:val="18"/>
        </w:rPr>
      </w:pPr>
      <w:r w:rsidRPr="00266692">
        <w:rPr>
          <w:rFonts w:ascii="Verdana" w:hAnsi="Verdana" w:cs="Arial"/>
          <w:b/>
          <w:bCs/>
          <w:i/>
          <w:iCs/>
          <w:sz w:val="18"/>
          <w:szCs w:val="18"/>
        </w:rPr>
        <w:t>CONVITTO NAZIONALE “D. COTUGNO”</w:t>
      </w:r>
    </w:p>
    <w:p w:rsidR="00AF0AA5" w:rsidRPr="00266692" w:rsidRDefault="00AF0AA5" w:rsidP="00AF0AA5">
      <w:pPr>
        <w:ind w:right="-1"/>
        <w:jc w:val="center"/>
        <w:rPr>
          <w:rFonts w:ascii="Verdana" w:hAnsi="Verdana" w:cs="Arial"/>
          <w:i/>
          <w:iCs/>
          <w:sz w:val="16"/>
          <w:szCs w:val="16"/>
        </w:rPr>
      </w:pPr>
      <w:r>
        <w:rPr>
          <w:rFonts w:ascii="Verdana" w:hAnsi="Verdana" w:cs="Arial"/>
          <w:i/>
          <w:iCs/>
          <w:sz w:val="16"/>
          <w:szCs w:val="16"/>
        </w:rPr>
        <w:t xml:space="preserve">Licei </w:t>
      </w:r>
      <w:r w:rsidRPr="00266692">
        <w:rPr>
          <w:rFonts w:ascii="Verdana" w:hAnsi="Verdana" w:cs="Arial"/>
          <w:i/>
          <w:iCs/>
          <w:sz w:val="16"/>
          <w:szCs w:val="16"/>
        </w:rPr>
        <w:t>annessi:</w:t>
      </w:r>
    </w:p>
    <w:p w:rsidR="00AF0AA5" w:rsidRPr="00266692" w:rsidRDefault="00AF0AA5" w:rsidP="00AF0AA5">
      <w:pPr>
        <w:ind w:right="-1"/>
        <w:jc w:val="center"/>
        <w:rPr>
          <w:rFonts w:ascii="Verdana" w:hAnsi="Verdana" w:cs="Arial"/>
          <w:i/>
          <w:iCs/>
          <w:sz w:val="16"/>
          <w:szCs w:val="16"/>
        </w:rPr>
      </w:pPr>
      <w:r w:rsidRPr="00266692">
        <w:rPr>
          <w:rFonts w:ascii="Verdana" w:hAnsi="Verdana" w:cs="Arial"/>
          <w:i/>
          <w:iCs/>
          <w:sz w:val="16"/>
          <w:szCs w:val="16"/>
        </w:rPr>
        <w:t>LICEO CLASSICO - LICEO CLASSICO INTERNAZIONALE - LICEO LINGUISTICO - LICEO DELLE SCIENZE UMANE</w:t>
      </w:r>
    </w:p>
    <w:p w:rsidR="00AF0AA5" w:rsidRPr="0032768A" w:rsidRDefault="00AF0AA5" w:rsidP="00AF0AA5">
      <w:pPr>
        <w:ind w:right="-1"/>
        <w:jc w:val="center"/>
        <w:rPr>
          <w:rFonts w:ascii="Verdana" w:hAnsi="Verdana" w:cs="Arial"/>
          <w:i/>
          <w:iCs/>
          <w:sz w:val="16"/>
          <w:szCs w:val="16"/>
        </w:rPr>
      </w:pPr>
      <w:r w:rsidRPr="00266692">
        <w:rPr>
          <w:rFonts w:ascii="Verdana" w:hAnsi="Verdana" w:cs="Arial"/>
          <w:i/>
          <w:iCs/>
          <w:sz w:val="16"/>
          <w:szCs w:val="16"/>
        </w:rPr>
        <w:t>LICEO DELLE SCIENZE UMANE ECONOMICO-SOCIALE - LICEO MUSICALE E COREUTICO</w:t>
      </w:r>
    </w:p>
    <w:p w:rsidR="00AF0AA5" w:rsidRPr="0032768A" w:rsidRDefault="00AF0AA5" w:rsidP="00AF0AA5">
      <w:pPr>
        <w:pStyle w:val="Titolo4"/>
        <w:pBdr>
          <w:top w:val="none" w:sz="0" w:space="0" w:color="auto"/>
          <w:left w:val="none" w:sz="0" w:space="0" w:color="auto"/>
          <w:bottom w:val="none" w:sz="0" w:space="0" w:color="auto"/>
          <w:right w:val="none" w:sz="0" w:space="0" w:color="auto"/>
        </w:pBdr>
        <w:jc w:val="center"/>
        <w:rPr>
          <w:rFonts w:ascii="Verdana" w:hAnsi="Verdana" w:cs="Arial"/>
          <w:b w:val="0"/>
          <w:bCs w:val="0"/>
          <w:i/>
          <w:iCs/>
          <w:sz w:val="16"/>
          <w:szCs w:val="16"/>
        </w:rPr>
      </w:pPr>
      <w:r w:rsidRPr="0032768A">
        <w:rPr>
          <w:rFonts w:ascii="Verdana" w:hAnsi="Verdana" w:cs="Arial"/>
          <w:b w:val="0"/>
          <w:bCs w:val="0"/>
          <w:i/>
          <w:iCs/>
          <w:sz w:val="16"/>
          <w:szCs w:val="16"/>
        </w:rPr>
        <w:t>Via</w:t>
      </w:r>
      <w:r>
        <w:rPr>
          <w:rFonts w:ascii="Verdana" w:hAnsi="Verdana" w:cs="Arial"/>
          <w:b w:val="0"/>
          <w:bCs w:val="0"/>
          <w:i/>
          <w:iCs/>
          <w:sz w:val="16"/>
          <w:szCs w:val="16"/>
        </w:rPr>
        <w:t xml:space="preserve"> Ficara</w:t>
      </w:r>
      <w:r w:rsidRPr="0032768A">
        <w:rPr>
          <w:rFonts w:ascii="Verdana" w:hAnsi="Verdana" w:cs="Arial"/>
          <w:b w:val="0"/>
          <w:bCs w:val="0"/>
          <w:i/>
          <w:iCs/>
          <w:sz w:val="16"/>
          <w:szCs w:val="16"/>
        </w:rPr>
        <w:t>,</w:t>
      </w:r>
      <w:r>
        <w:rPr>
          <w:rFonts w:ascii="Verdana" w:hAnsi="Verdana" w:cs="Arial"/>
          <w:b w:val="0"/>
          <w:bCs w:val="0"/>
          <w:i/>
          <w:iCs/>
          <w:sz w:val="16"/>
          <w:szCs w:val="16"/>
        </w:rPr>
        <w:t xml:space="preserve"> snc</w:t>
      </w:r>
      <w:r w:rsidRPr="0032768A">
        <w:rPr>
          <w:rFonts w:ascii="Verdana" w:hAnsi="Verdana" w:cs="Arial"/>
          <w:b w:val="0"/>
          <w:bCs w:val="0"/>
          <w:i/>
          <w:iCs/>
          <w:sz w:val="16"/>
          <w:szCs w:val="16"/>
        </w:rPr>
        <w:t xml:space="preserve"> - 67100 L’Aquila</w:t>
      </w:r>
    </w:p>
    <w:p w:rsidR="00AF0AA5" w:rsidRPr="0032768A" w:rsidRDefault="00AF0AA5" w:rsidP="00AF0AA5">
      <w:pPr>
        <w:pStyle w:val="Titolo4"/>
        <w:pBdr>
          <w:top w:val="none" w:sz="0" w:space="0" w:color="auto"/>
          <w:left w:val="none" w:sz="0" w:space="0" w:color="auto"/>
          <w:bottom w:val="none" w:sz="0" w:space="0" w:color="auto"/>
          <w:right w:val="none" w:sz="0" w:space="0" w:color="auto"/>
        </w:pBdr>
        <w:jc w:val="center"/>
        <w:rPr>
          <w:rFonts w:ascii="Verdana" w:hAnsi="Verdana" w:cs="Arial"/>
          <w:b w:val="0"/>
          <w:bCs w:val="0"/>
          <w:i/>
          <w:iCs/>
          <w:sz w:val="16"/>
          <w:szCs w:val="16"/>
        </w:rPr>
      </w:pPr>
      <w:r>
        <w:rPr>
          <w:rFonts w:ascii="Verdana" w:hAnsi="Verdana" w:cs="Arial"/>
          <w:b w:val="0"/>
          <w:bCs w:val="0"/>
          <w:i/>
          <w:iCs/>
          <w:sz w:val="16"/>
          <w:szCs w:val="16"/>
        </w:rPr>
        <w:t xml:space="preserve">Tel.0862/24291 </w:t>
      </w:r>
    </w:p>
    <w:p w:rsidR="00AF0AA5" w:rsidRPr="00266692" w:rsidRDefault="00AF0AA5" w:rsidP="00AF0AA5">
      <w:pPr>
        <w:pStyle w:val="Titolo4"/>
        <w:pBdr>
          <w:top w:val="none" w:sz="0" w:space="0" w:color="auto"/>
          <w:left w:val="none" w:sz="0" w:space="0" w:color="auto"/>
          <w:bottom w:val="none" w:sz="0" w:space="0" w:color="auto"/>
          <w:right w:val="none" w:sz="0" w:space="0" w:color="auto"/>
        </w:pBdr>
        <w:jc w:val="center"/>
        <w:rPr>
          <w:rFonts w:ascii="Verdana" w:hAnsi="Verdana" w:cs="Arial"/>
          <w:b w:val="0"/>
          <w:bCs w:val="0"/>
          <w:i/>
          <w:iCs/>
          <w:sz w:val="18"/>
          <w:szCs w:val="18"/>
        </w:rPr>
      </w:pPr>
      <w:r w:rsidRPr="00266692">
        <w:rPr>
          <w:rFonts w:ascii="Verdana" w:hAnsi="Verdana" w:cs="Arial"/>
          <w:b w:val="0"/>
          <w:i/>
          <w:iCs/>
          <w:sz w:val="16"/>
          <w:szCs w:val="16"/>
        </w:rPr>
        <w:t>e-mail</w:t>
      </w:r>
      <w:r>
        <w:rPr>
          <w:rFonts w:ascii="Verdana" w:hAnsi="Verdana" w:cs="Arial"/>
          <w:b w:val="0"/>
          <w:i/>
          <w:iCs/>
          <w:sz w:val="16"/>
          <w:szCs w:val="16"/>
        </w:rPr>
        <w:t>:</w:t>
      </w:r>
      <w:r w:rsidRPr="00266692">
        <w:rPr>
          <w:rFonts w:ascii="Verdana" w:hAnsi="Verdana" w:cs="Arial"/>
          <w:i/>
          <w:iCs/>
          <w:sz w:val="16"/>
          <w:szCs w:val="16"/>
        </w:rPr>
        <w:t xml:space="preserve"> </w:t>
      </w:r>
      <w:hyperlink r:id="rId10" w:history="1">
        <w:r w:rsidRPr="00266692">
          <w:rPr>
            <w:rStyle w:val="Collegamentoipertestuale"/>
            <w:rFonts w:ascii="Verdana" w:hAnsi="Verdana" w:cs="Arial"/>
            <w:i/>
            <w:iCs/>
            <w:sz w:val="16"/>
            <w:szCs w:val="16"/>
          </w:rPr>
          <w:t>aqvc050005@istruzione.it</w:t>
        </w:r>
      </w:hyperlink>
      <w:r w:rsidRPr="00266692">
        <w:rPr>
          <w:rStyle w:val="Collegamentoipertestuale"/>
          <w:rFonts w:ascii="Verdana" w:hAnsi="Verdana" w:cs="Arial"/>
          <w:i/>
          <w:iCs/>
          <w:sz w:val="16"/>
          <w:szCs w:val="16"/>
        </w:rPr>
        <w:t xml:space="preserve">    </w:t>
      </w:r>
      <w:r w:rsidRPr="0032768A">
        <w:rPr>
          <w:rStyle w:val="Collegamentoipertestuale"/>
          <w:rFonts w:ascii="Verdana" w:hAnsi="Verdana" w:cs="Arial"/>
          <w:b w:val="0"/>
          <w:i/>
          <w:iCs/>
          <w:sz w:val="16"/>
          <w:szCs w:val="16"/>
        </w:rPr>
        <w:t>pec:</w:t>
      </w:r>
      <w:r w:rsidRPr="00266692">
        <w:rPr>
          <w:rStyle w:val="Collegamentoipertestuale"/>
          <w:rFonts w:ascii="Verdana" w:hAnsi="Verdana" w:cs="Arial"/>
          <w:i/>
          <w:iCs/>
          <w:sz w:val="16"/>
          <w:szCs w:val="16"/>
        </w:rPr>
        <w:t xml:space="preserve"> </w:t>
      </w:r>
      <w:hyperlink r:id="rId11" w:history="1">
        <w:r w:rsidRPr="00E62E23">
          <w:rPr>
            <w:rStyle w:val="Collegamentoipertestuale"/>
            <w:rFonts w:ascii="Verdana" w:hAnsi="Verdana" w:cs="Arial"/>
            <w:i/>
            <w:iCs/>
            <w:sz w:val="16"/>
            <w:szCs w:val="16"/>
          </w:rPr>
          <w:t>aqvc050005@pec.istruzione.it</w:t>
        </w:r>
      </w:hyperlink>
      <w:r w:rsidRPr="00266692">
        <w:rPr>
          <w:rStyle w:val="Collegamentoipertestuale"/>
          <w:rFonts w:ascii="Verdana" w:hAnsi="Verdana" w:cs="Arial"/>
          <w:i/>
          <w:iCs/>
          <w:sz w:val="16"/>
          <w:szCs w:val="16"/>
        </w:rPr>
        <w:t xml:space="preserve">    </w:t>
      </w:r>
      <w:r w:rsidRPr="00266692">
        <w:rPr>
          <w:rStyle w:val="Collegamentoipertestuale"/>
          <w:rFonts w:ascii="Verdana" w:hAnsi="Verdana" w:cs="Arial"/>
          <w:b w:val="0"/>
          <w:i/>
          <w:iCs/>
          <w:sz w:val="16"/>
          <w:szCs w:val="16"/>
        </w:rPr>
        <w:t>sito web</w:t>
      </w:r>
      <w:r>
        <w:rPr>
          <w:rStyle w:val="Collegamentoipertestuale"/>
          <w:rFonts w:ascii="Verdana" w:hAnsi="Verdana" w:cs="Arial"/>
          <w:b w:val="0"/>
          <w:i/>
          <w:iCs/>
          <w:sz w:val="16"/>
          <w:szCs w:val="16"/>
        </w:rPr>
        <w:t xml:space="preserve">: </w:t>
      </w:r>
      <w:r w:rsidRPr="00266692">
        <w:rPr>
          <w:rStyle w:val="Collegamentoipertestuale"/>
          <w:rFonts w:ascii="Verdana" w:hAnsi="Verdana" w:cs="Arial"/>
          <w:i/>
          <w:iCs/>
          <w:sz w:val="16"/>
          <w:szCs w:val="16"/>
        </w:rPr>
        <w:t xml:space="preserve"> </w:t>
      </w:r>
      <w:hyperlink r:id="rId12" w:history="1">
        <w:r w:rsidRPr="00266692">
          <w:rPr>
            <w:rStyle w:val="Collegamentoipertestuale"/>
            <w:rFonts w:ascii="Verdana" w:hAnsi="Verdana" w:cs="Arial"/>
            <w:i/>
            <w:iCs/>
            <w:sz w:val="16"/>
            <w:szCs w:val="16"/>
          </w:rPr>
          <w:t>convittocotugno.</w:t>
        </w:r>
        <w:r>
          <w:rPr>
            <w:rStyle w:val="Collegamentoipertestuale"/>
            <w:rFonts w:ascii="Verdana" w:hAnsi="Verdana" w:cs="Arial"/>
            <w:i/>
            <w:iCs/>
            <w:sz w:val="16"/>
            <w:szCs w:val="16"/>
          </w:rPr>
          <w:t>edu.</w:t>
        </w:r>
        <w:r w:rsidRPr="00266692">
          <w:rPr>
            <w:rStyle w:val="Collegamentoipertestuale"/>
            <w:rFonts w:ascii="Verdana" w:hAnsi="Verdana" w:cs="Arial"/>
            <w:i/>
            <w:iCs/>
            <w:sz w:val="16"/>
            <w:szCs w:val="16"/>
          </w:rPr>
          <w:t>it</w:t>
        </w:r>
      </w:hyperlink>
    </w:p>
    <w:p w:rsidR="00AF0AA5" w:rsidRPr="00266692" w:rsidRDefault="00AF0AA5" w:rsidP="00AF0AA5">
      <w:pPr>
        <w:ind w:right="-1"/>
        <w:jc w:val="center"/>
        <w:rPr>
          <w:rFonts w:ascii="Verdana" w:hAnsi="Verdana" w:cs="Arial"/>
          <w:i/>
          <w:iCs/>
          <w:sz w:val="16"/>
          <w:szCs w:val="16"/>
        </w:rPr>
      </w:pPr>
      <w:r>
        <w:rPr>
          <w:rFonts w:ascii="Verdana" w:hAnsi="Verdana" w:cs="Arial"/>
          <w:i/>
          <w:iCs/>
          <w:sz w:val="16"/>
          <w:szCs w:val="16"/>
        </w:rPr>
        <w:t>Ambito territoriale AQ 0</w:t>
      </w:r>
      <w:r w:rsidRPr="00266692">
        <w:rPr>
          <w:rFonts w:ascii="Verdana" w:hAnsi="Verdana" w:cs="Arial"/>
          <w:i/>
          <w:iCs/>
          <w:sz w:val="16"/>
          <w:szCs w:val="16"/>
        </w:rPr>
        <w:t>1</w:t>
      </w:r>
      <w:r>
        <w:rPr>
          <w:rFonts w:ascii="Verdana" w:hAnsi="Verdana" w:cs="Arial"/>
          <w:i/>
          <w:iCs/>
          <w:sz w:val="16"/>
          <w:szCs w:val="16"/>
        </w:rPr>
        <w:t xml:space="preserve"> - Cod. Fiscale 93080840668</w:t>
      </w:r>
      <w:r w:rsidRPr="00266692">
        <w:rPr>
          <w:rFonts w:ascii="Verdana" w:hAnsi="Verdana" w:cs="Arial"/>
          <w:i/>
          <w:iCs/>
          <w:sz w:val="16"/>
          <w:szCs w:val="16"/>
        </w:rPr>
        <w:t xml:space="preserve"> - Cod. Istituto  AQVC050005</w:t>
      </w:r>
    </w:p>
    <w:p w:rsidR="0073309D" w:rsidRPr="00266692" w:rsidRDefault="0073309D" w:rsidP="0073309D">
      <w:pPr>
        <w:ind w:right="-1"/>
        <w:jc w:val="center"/>
        <w:rPr>
          <w:rFonts w:ascii="Verdana" w:hAnsi="Verdana" w:cs="Arial"/>
          <w:i/>
          <w:iCs/>
          <w:sz w:val="16"/>
          <w:szCs w:val="16"/>
        </w:rPr>
      </w:pPr>
    </w:p>
    <w:p w:rsidR="0073309D" w:rsidRDefault="0073309D" w:rsidP="0073309D"/>
    <w:p w:rsidR="00B32F27" w:rsidRPr="001E0212" w:rsidRDefault="00134AB8" w:rsidP="00134AB8">
      <w:pPr>
        <w:jc w:val="right"/>
        <w:rPr>
          <w:rFonts w:ascii="Verdana" w:hAnsi="Verdana"/>
          <w:b/>
          <w:bCs/>
          <w:sz w:val="22"/>
          <w:szCs w:val="22"/>
        </w:rPr>
      </w:pPr>
      <w:r w:rsidRPr="001E0212">
        <w:rPr>
          <w:rFonts w:ascii="Verdana" w:hAnsi="Verdana"/>
          <w:b/>
          <w:bCs/>
          <w:sz w:val="22"/>
          <w:szCs w:val="22"/>
        </w:rPr>
        <w:t xml:space="preserve">DIREZIONE GENERALE  USR </w:t>
      </w:r>
      <w:r w:rsidR="00B32F27" w:rsidRPr="001E0212">
        <w:rPr>
          <w:rFonts w:ascii="Verdana" w:hAnsi="Verdana"/>
          <w:b/>
          <w:bCs/>
          <w:sz w:val="22"/>
          <w:szCs w:val="22"/>
        </w:rPr>
        <w:t>–</w:t>
      </w:r>
      <w:r w:rsidRPr="001E0212">
        <w:rPr>
          <w:rFonts w:ascii="Verdana" w:hAnsi="Verdana"/>
          <w:b/>
          <w:bCs/>
          <w:sz w:val="22"/>
          <w:szCs w:val="22"/>
        </w:rPr>
        <w:t xml:space="preserve"> ABRUZZO</w:t>
      </w:r>
    </w:p>
    <w:p w:rsidR="00134AB8" w:rsidRPr="001E0212" w:rsidRDefault="00134AB8" w:rsidP="00134AB8">
      <w:pPr>
        <w:jc w:val="right"/>
        <w:rPr>
          <w:rFonts w:ascii="Verdana" w:hAnsi="Verdana"/>
          <w:b/>
          <w:bCs/>
          <w:sz w:val="22"/>
          <w:szCs w:val="22"/>
        </w:rPr>
      </w:pPr>
      <w:r w:rsidRPr="001E0212">
        <w:rPr>
          <w:rFonts w:ascii="Verdana" w:hAnsi="Verdana"/>
          <w:b/>
          <w:bCs/>
          <w:sz w:val="22"/>
          <w:szCs w:val="22"/>
        </w:rPr>
        <w:t xml:space="preserve">                                                                                                                                                                                                   UFF. </w:t>
      </w:r>
      <w:r w:rsidR="00B32F27" w:rsidRPr="001E0212">
        <w:rPr>
          <w:rFonts w:ascii="Verdana" w:hAnsi="Verdana"/>
          <w:b/>
          <w:bCs/>
          <w:sz w:val="22"/>
          <w:szCs w:val="22"/>
        </w:rPr>
        <w:t>III</w:t>
      </w:r>
      <w:r w:rsidRPr="001E0212">
        <w:rPr>
          <w:rFonts w:ascii="Verdana" w:hAnsi="Verdana"/>
          <w:b/>
          <w:bCs/>
          <w:sz w:val="22"/>
          <w:szCs w:val="22"/>
        </w:rPr>
        <w:t xml:space="preserve"> - Ambito Territoriale per la Provincia di            </w:t>
      </w:r>
    </w:p>
    <w:p w:rsidR="00134AB8" w:rsidRPr="001E0212" w:rsidRDefault="00134AB8" w:rsidP="00134AB8">
      <w:pPr>
        <w:jc w:val="right"/>
        <w:rPr>
          <w:rFonts w:ascii="Verdana" w:hAnsi="Verdana"/>
          <w:b/>
          <w:bCs/>
          <w:sz w:val="22"/>
          <w:szCs w:val="22"/>
        </w:rPr>
      </w:pPr>
      <w:r w:rsidRPr="001E0212">
        <w:rPr>
          <w:rFonts w:ascii="Verdana" w:hAnsi="Verdana"/>
          <w:b/>
          <w:bCs/>
          <w:sz w:val="22"/>
          <w:szCs w:val="22"/>
        </w:rPr>
        <w:t xml:space="preserve">L’AQUILA </w:t>
      </w:r>
    </w:p>
    <w:p w:rsidR="00134AB8" w:rsidRPr="001E0212" w:rsidRDefault="00134AB8" w:rsidP="00134AB8">
      <w:pPr>
        <w:jc w:val="right"/>
        <w:rPr>
          <w:rFonts w:ascii="Verdana" w:hAnsi="Verdana"/>
          <w:b/>
          <w:bCs/>
          <w:sz w:val="22"/>
          <w:szCs w:val="22"/>
        </w:rPr>
      </w:pPr>
    </w:p>
    <w:p w:rsidR="00134AB8" w:rsidRPr="001E0212" w:rsidRDefault="00134AB8" w:rsidP="00134AB8">
      <w:pPr>
        <w:jc w:val="right"/>
        <w:rPr>
          <w:rFonts w:ascii="Verdana" w:hAnsi="Verdana"/>
          <w:b/>
          <w:bCs/>
          <w:sz w:val="22"/>
          <w:szCs w:val="22"/>
        </w:rPr>
      </w:pPr>
    </w:p>
    <w:p w:rsidR="00134AB8" w:rsidRPr="001E0212" w:rsidRDefault="00134AB8" w:rsidP="00134AB8">
      <w:pPr>
        <w:jc w:val="both"/>
        <w:rPr>
          <w:rFonts w:ascii="Verdana" w:hAnsi="Verdana"/>
          <w:b/>
          <w:bCs/>
          <w:sz w:val="22"/>
          <w:szCs w:val="22"/>
        </w:rPr>
      </w:pPr>
      <w:r w:rsidRPr="001E0212">
        <w:rPr>
          <w:rFonts w:ascii="Verdana" w:hAnsi="Verdana"/>
          <w:b/>
          <w:bCs/>
          <w:sz w:val="22"/>
          <w:szCs w:val="22"/>
        </w:rPr>
        <w:t xml:space="preserve">                                                                                                                                                                                        Oggetto: richiest</w:t>
      </w:r>
      <w:r w:rsidR="00C757F8">
        <w:rPr>
          <w:rFonts w:ascii="Verdana" w:hAnsi="Verdana"/>
          <w:b/>
          <w:bCs/>
          <w:sz w:val="22"/>
          <w:szCs w:val="22"/>
        </w:rPr>
        <w:t xml:space="preserve">a autorizzazione funzionamento  </w:t>
      </w:r>
      <w:r w:rsidRPr="001E0212">
        <w:rPr>
          <w:rFonts w:ascii="Verdana" w:hAnsi="Verdana"/>
          <w:b/>
          <w:bCs/>
          <w:sz w:val="22"/>
          <w:szCs w:val="22"/>
        </w:rPr>
        <w:t>Convitto Nazionale nell’arco dell’intera settimana (sette giorni) e nei periodi delle festività scolastiche; una unità di personale educativo in deroga</w:t>
      </w:r>
      <w:r w:rsidR="008F4C1A">
        <w:rPr>
          <w:rFonts w:ascii="Verdana" w:hAnsi="Verdana"/>
          <w:b/>
          <w:bCs/>
          <w:sz w:val="22"/>
          <w:szCs w:val="22"/>
        </w:rPr>
        <w:t xml:space="preserve"> </w:t>
      </w:r>
      <w:r w:rsidRPr="001E0212">
        <w:rPr>
          <w:rFonts w:ascii="Verdana" w:hAnsi="Verdana"/>
          <w:b/>
          <w:bCs/>
          <w:sz w:val="22"/>
          <w:szCs w:val="22"/>
        </w:rPr>
        <w:t xml:space="preserve">– Anno scolastico 2019/2020 </w:t>
      </w:r>
    </w:p>
    <w:p w:rsidR="00134AB8" w:rsidRPr="001E0212" w:rsidRDefault="00134AB8" w:rsidP="00134AB8">
      <w:pPr>
        <w:rPr>
          <w:rFonts w:ascii="Verdana" w:hAnsi="Verdana"/>
          <w:sz w:val="22"/>
          <w:szCs w:val="22"/>
        </w:rPr>
      </w:pPr>
      <w:r w:rsidRPr="001E0212">
        <w:rPr>
          <w:rFonts w:ascii="Verdana" w:hAnsi="Verdana"/>
          <w:sz w:val="22"/>
          <w:szCs w:val="22"/>
        </w:rPr>
        <w:t xml:space="preserve"> </w:t>
      </w:r>
    </w:p>
    <w:p w:rsidR="00134AB8" w:rsidRPr="001E0212" w:rsidRDefault="00134AB8" w:rsidP="00134AB8">
      <w:pPr>
        <w:rPr>
          <w:rFonts w:ascii="Verdana" w:hAnsi="Verdana"/>
          <w:sz w:val="22"/>
          <w:szCs w:val="22"/>
        </w:rPr>
      </w:pPr>
      <w:r w:rsidRPr="001E0212">
        <w:rPr>
          <w:rFonts w:ascii="Verdana" w:hAnsi="Verdana"/>
          <w:sz w:val="22"/>
          <w:szCs w:val="22"/>
        </w:rPr>
        <w:t xml:space="preserve">La sottoscritta Ottaviano Serenella, Dirigente scolastica pro-tempore del Convitto Nazionale “Domenico Cotugno” di L’Aquila, </w:t>
      </w:r>
    </w:p>
    <w:p w:rsidR="00134AB8" w:rsidRPr="001E0212" w:rsidRDefault="00134AB8" w:rsidP="00134AB8">
      <w:pPr>
        <w:rPr>
          <w:rFonts w:ascii="Verdana" w:hAnsi="Verdana"/>
          <w:sz w:val="22"/>
          <w:szCs w:val="22"/>
        </w:rPr>
      </w:pPr>
      <w:r w:rsidRPr="001E0212">
        <w:rPr>
          <w:rFonts w:ascii="Verdana" w:hAnsi="Verdana"/>
          <w:sz w:val="22"/>
          <w:szCs w:val="22"/>
        </w:rPr>
        <w:t xml:space="preserve"> </w:t>
      </w:r>
    </w:p>
    <w:p w:rsidR="00F8384D" w:rsidRPr="001E0212" w:rsidRDefault="00134AB8" w:rsidP="00134AB8">
      <w:pPr>
        <w:jc w:val="both"/>
        <w:rPr>
          <w:rFonts w:ascii="Verdana" w:hAnsi="Verdana"/>
          <w:sz w:val="22"/>
          <w:szCs w:val="22"/>
        </w:rPr>
      </w:pPr>
      <w:r w:rsidRPr="001E0212">
        <w:rPr>
          <w:rFonts w:ascii="Verdana" w:hAnsi="Verdana"/>
          <w:b/>
          <w:bCs/>
          <w:sz w:val="22"/>
          <w:szCs w:val="22"/>
        </w:rPr>
        <w:t>Visto</w:t>
      </w:r>
      <w:r w:rsidRPr="001E0212">
        <w:rPr>
          <w:rFonts w:ascii="Verdana" w:hAnsi="Verdana"/>
          <w:sz w:val="22"/>
          <w:szCs w:val="22"/>
        </w:rPr>
        <w:t xml:space="preserve"> l’art. 20 del D.P.R. 20 marzo 2009, n. 81 “Norme per la riorganizzazione della rete scolastica ed il razionale ed efficace utilizzo delle risorse umane della scuola”; </w:t>
      </w:r>
    </w:p>
    <w:p w:rsidR="00F8384D" w:rsidRPr="001E0212" w:rsidRDefault="00F8384D" w:rsidP="00134AB8">
      <w:pPr>
        <w:jc w:val="both"/>
        <w:rPr>
          <w:rFonts w:ascii="Verdana" w:hAnsi="Verdana"/>
          <w:sz w:val="22"/>
          <w:szCs w:val="22"/>
        </w:rPr>
      </w:pPr>
      <w:r w:rsidRPr="001E0212">
        <w:rPr>
          <w:rFonts w:ascii="Verdana" w:hAnsi="Verdana"/>
          <w:b/>
          <w:bCs/>
          <w:sz w:val="22"/>
          <w:szCs w:val="22"/>
        </w:rPr>
        <w:t>Visto</w:t>
      </w:r>
      <w:r w:rsidRPr="001E0212">
        <w:rPr>
          <w:rFonts w:ascii="Verdana" w:hAnsi="Verdana"/>
          <w:sz w:val="22"/>
          <w:szCs w:val="22"/>
        </w:rPr>
        <w:t xml:space="preserve"> il DI n. 5 dell’8 febbraio 2013, in base al quale </w:t>
      </w:r>
      <w:r w:rsidR="00FB6FF5" w:rsidRPr="001E0212">
        <w:rPr>
          <w:rFonts w:ascii="Verdana" w:hAnsi="Verdana"/>
          <w:sz w:val="22"/>
          <w:szCs w:val="22"/>
        </w:rPr>
        <w:t>“</w:t>
      </w:r>
      <w:r w:rsidRPr="001E0212">
        <w:rPr>
          <w:rFonts w:ascii="Verdana" w:hAnsi="Verdana"/>
          <w:sz w:val="22"/>
          <w:szCs w:val="22"/>
        </w:rPr>
        <w:t>è possibile apportare limitate deroghe ai parametri previsti in relazione al numero dei convittori nel caso in cui il convitto assicuri il funzionamento nell’arco dell’intera settimana e nei periodi delle festività scolastiche</w:t>
      </w:r>
      <w:r w:rsidR="00FB6FF5" w:rsidRPr="001E0212">
        <w:rPr>
          <w:rFonts w:ascii="Verdana" w:hAnsi="Verdana"/>
          <w:sz w:val="22"/>
          <w:szCs w:val="22"/>
        </w:rPr>
        <w:t>”</w:t>
      </w:r>
      <w:r w:rsidRPr="001E0212">
        <w:rPr>
          <w:rFonts w:ascii="Verdana" w:hAnsi="Verdana"/>
          <w:sz w:val="22"/>
          <w:szCs w:val="22"/>
        </w:rPr>
        <w:t>;</w:t>
      </w:r>
    </w:p>
    <w:p w:rsidR="00F8384D" w:rsidRPr="001E0212" w:rsidRDefault="00134AB8" w:rsidP="00134AB8">
      <w:pPr>
        <w:jc w:val="both"/>
        <w:rPr>
          <w:rFonts w:ascii="Verdana" w:hAnsi="Verdana"/>
          <w:sz w:val="22"/>
          <w:szCs w:val="22"/>
        </w:rPr>
      </w:pPr>
      <w:r w:rsidRPr="001E0212">
        <w:rPr>
          <w:rFonts w:ascii="Verdana" w:hAnsi="Verdana"/>
          <w:b/>
          <w:bCs/>
          <w:sz w:val="22"/>
          <w:szCs w:val="22"/>
        </w:rPr>
        <w:t>Viste</w:t>
      </w:r>
      <w:r w:rsidRPr="001E0212">
        <w:rPr>
          <w:rFonts w:ascii="Verdana" w:hAnsi="Verdana"/>
          <w:sz w:val="22"/>
          <w:szCs w:val="22"/>
        </w:rPr>
        <w:t xml:space="preserve"> le </w:t>
      </w:r>
      <w:r w:rsidR="00F8384D" w:rsidRPr="001E0212">
        <w:rPr>
          <w:rFonts w:ascii="Verdana" w:hAnsi="Verdana"/>
          <w:sz w:val="22"/>
          <w:szCs w:val="22"/>
        </w:rPr>
        <w:t xml:space="preserve">richieste di </w:t>
      </w:r>
      <w:r w:rsidRPr="001E0212">
        <w:rPr>
          <w:rFonts w:ascii="Verdana" w:hAnsi="Verdana"/>
          <w:sz w:val="22"/>
          <w:szCs w:val="22"/>
        </w:rPr>
        <w:t>iscrizion</w:t>
      </w:r>
      <w:r w:rsidR="00F8384D" w:rsidRPr="001E0212">
        <w:rPr>
          <w:rFonts w:ascii="Verdana" w:hAnsi="Verdana"/>
          <w:sz w:val="22"/>
          <w:szCs w:val="22"/>
        </w:rPr>
        <w:t>e</w:t>
      </w:r>
      <w:r w:rsidRPr="001E0212">
        <w:rPr>
          <w:rFonts w:ascii="Verdana" w:hAnsi="Verdana"/>
          <w:sz w:val="22"/>
          <w:szCs w:val="22"/>
        </w:rPr>
        <w:t xml:space="preserve"> </w:t>
      </w:r>
      <w:r w:rsidR="00F8384D" w:rsidRPr="001E0212">
        <w:rPr>
          <w:rFonts w:ascii="Verdana" w:hAnsi="Verdana"/>
          <w:sz w:val="22"/>
          <w:szCs w:val="22"/>
        </w:rPr>
        <w:t>a</w:t>
      </w:r>
      <w:r w:rsidRPr="001E0212">
        <w:rPr>
          <w:rFonts w:ascii="Verdana" w:hAnsi="Verdana"/>
          <w:sz w:val="22"/>
          <w:szCs w:val="22"/>
        </w:rPr>
        <w:t xml:space="preserve">l Convitto e </w:t>
      </w:r>
      <w:r w:rsidR="00F8384D" w:rsidRPr="001E0212">
        <w:rPr>
          <w:rFonts w:ascii="Verdana" w:hAnsi="Verdana"/>
          <w:sz w:val="22"/>
          <w:szCs w:val="22"/>
        </w:rPr>
        <w:t>a</w:t>
      </w:r>
      <w:r w:rsidRPr="001E0212">
        <w:rPr>
          <w:rFonts w:ascii="Verdana" w:hAnsi="Verdana"/>
          <w:sz w:val="22"/>
          <w:szCs w:val="22"/>
        </w:rPr>
        <w:t xml:space="preserve">l semiconvitto, previste per l’anno scolastico 2019/2020; </w:t>
      </w:r>
    </w:p>
    <w:p w:rsidR="009C2000" w:rsidRPr="001E0212" w:rsidRDefault="00134AB8" w:rsidP="00134AB8">
      <w:pPr>
        <w:jc w:val="both"/>
        <w:rPr>
          <w:rFonts w:ascii="Verdana" w:hAnsi="Verdana"/>
          <w:sz w:val="22"/>
          <w:szCs w:val="22"/>
        </w:rPr>
      </w:pPr>
      <w:r w:rsidRPr="001E0212">
        <w:rPr>
          <w:rFonts w:ascii="Verdana" w:hAnsi="Verdana"/>
          <w:b/>
          <w:bCs/>
          <w:sz w:val="22"/>
          <w:szCs w:val="22"/>
        </w:rPr>
        <w:t>Tenuto conto</w:t>
      </w:r>
      <w:r w:rsidRPr="001E0212">
        <w:rPr>
          <w:rFonts w:ascii="Verdana" w:hAnsi="Verdana"/>
          <w:sz w:val="22"/>
          <w:szCs w:val="22"/>
        </w:rPr>
        <w:t xml:space="preserve"> che le stesse sono soggette a variazioni in aumento poiché alcuni convittori presentano richiesta</w:t>
      </w:r>
      <w:r w:rsidR="006C668A" w:rsidRPr="001E0212">
        <w:rPr>
          <w:rFonts w:ascii="Verdana" w:hAnsi="Verdana"/>
          <w:sz w:val="22"/>
          <w:szCs w:val="22"/>
        </w:rPr>
        <w:t xml:space="preserve"> di iscrizione</w:t>
      </w:r>
      <w:r w:rsidRPr="001E0212">
        <w:rPr>
          <w:rFonts w:ascii="Verdana" w:hAnsi="Verdana"/>
          <w:sz w:val="22"/>
          <w:szCs w:val="22"/>
        </w:rPr>
        <w:t>, di norma, durante il periodo di Luglio per</w:t>
      </w:r>
      <w:r w:rsidR="009C2000" w:rsidRPr="001E0212">
        <w:rPr>
          <w:rFonts w:ascii="Verdana" w:hAnsi="Verdana"/>
          <w:sz w:val="22"/>
          <w:szCs w:val="22"/>
        </w:rPr>
        <w:t>:</w:t>
      </w:r>
    </w:p>
    <w:p w:rsidR="009C2000" w:rsidRPr="001E0212" w:rsidRDefault="00FB6FF5" w:rsidP="009C2000">
      <w:pPr>
        <w:pStyle w:val="Paragrafoelenco"/>
        <w:numPr>
          <w:ilvl w:val="0"/>
          <w:numId w:val="3"/>
        </w:numPr>
        <w:jc w:val="both"/>
        <w:rPr>
          <w:rFonts w:ascii="Verdana" w:hAnsi="Verdana"/>
          <w:sz w:val="22"/>
          <w:szCs w:val="22"/>
        </w:rPr>
      </w:pPr>
      <w:r w:rsidRPr="001E0212">
        <w:rPr>
          <w:rFonts w:ascii="Verdana" w:hAnsi="Verdana"/>
          <w:sz w:val="22"/>
          <w:szCs w:val="22"/>
        </w:rPr>
        <w:t>c</w:t>
      </w:r>
      <w:r w:rsidR="009C2000" w:rsidRPr="001E0212">
        <w:rPr>
          <w:rFonts w:ascii="Verdana" w:hAnsi="Verdana"/>
          <w:sz w:val="22"/>
          <w:szCs w:val="22"/>
        </w:rPr>
        <w:t>onferma delle iscrizioni dopo l’esame di terza media (in particolare per coloro che risiedono fuori Comune/Provincia),</w:t>
      </w:r>
    </w:p>
    <w:p w:rsidR="009C2000" w:rsidRPr="001E0212" w:rsidRDefault="00134AB8" w:rsidP="009C2000">
      <w:pPr>
        <w:pStyle w:val="Paragrafoelenco"/>
        <w:numPr>
          <w:ilvl w:val="0"/>
          <w:numId w:val="3"/>
        </w:numPr>
        <w:jc w:val="both"/>
        <w:rPr>
          <w:rFonts w:ascii="Verdana" w:hAnsi="Verdana"/>
          <w:sz w:val="22"/>
          <w:szCs w:val="22"/>
        </w:rPr>
      </w:pPr>
      <w:r w:rsidRPr="001E0212">
        <w:rPr>
          <w:rFonts w:ascii="Verdana" w:hAnsi="Verdana"/>
          <w:sz w:val="22"/>
          <w:szCs w:val="22"/>
        </w:rPr>
        <w:t>cambio di indirizzo (es. al Liceo Musicale, per  superamento prova d’ingresso),</w:t>
      </w:r>
    </w:p>
    <w:p w:rsidR="009C2000" w:rsidRPr="001E0212" w:rsidRDefault="00134AB8" w:rsidP="009C2000">
      <w:pPr>
        <w:pStyle w:val="Paragrafoelenco"/>
        <w:numPr>
          <w:ilvl w:val="0"/>
          <w:numId w:val="3"/>
        </w:numPr>
        <w:jc w:val="both"/>
        <w:rPr>
          <w:rFonts w:ascii="Verdana" w:hAnsi="Verdana"/>
          <w:sz w:val="22"/>
          <w:szCs w:val="22"/>
        </w:rPr>
      </w:pPr>
      <w:r w:rsidRPr="001E0212">
        <w:rPr>
          <w:rFonts w:ascii="Verdana" w:hAnsi="Verdana"/>
          <w:sz w:val="22"/>
          <w:szCs w:val="22"/>
        </w:rPr>
        <w:t xml:space="preserve">per  </w:t>
      </w:r>
      <w:r w:rsidR="009C2000" w:rsidRPr="001E0212">
        <w:rPr>
          <w:rFonts w:ascii="Verdana" w:hAnsi="Verdana"/>
          <w:sz w:val="22"/>
          <w:szCs w:val="22"/>
        </w:rPr>
        <w:t>tesseramento di studenti-atleti</w:t>
      </w:r>
      <w:r w:rsidRPr="001E0212">
        <w:rPr>
          <w:rFonts w:ascii="Verdana" w:hAnsi="Verdana"/>
          <w:sz w:val="22"/>
          <w:szCs w:val="22"/>
        </w:rPr>
        <w:t xml:space="preserve"> c/o Società Sportive locali</w:t>
      </w:r>
      <w:r w:rsidR="009C2000" w:rsidRPr="001E0212">
        <w:rPr>
          <w:rFonts w:ascii="Verdana" w:hAnsi="Verdana"/>
          <w:sz w:val="22"/>
          <w:szCs w:val="22"/>
        </w:rPr>
        <w:t>,</w:t>
      </w:r>
    </w:p>
    <w:p w:rsidR="00F8384D" w:rsidRPr="001E0212" w:rsidRDefault="006C668A" w:rsidP="009C2000">
      <w:pPr>
        <w:pStyle w:val="Paragrafoelenco"/>
        <w:numPr>
          <w:ilvl w:val="0"/>
          <w:numId w:val="3"/>
        </w:numPr>
        <w:jc w:val="both"/>
        <w:rPr>
          <w:rFonts w:ascii="Verdana" w:hAnsi="Verdana"/>
          <w:sz w:val="22"/>
          <w:szCs w:val="22"/>
        </w:rPr>
      </w:pPr>
      <w:r w:rsidRPr="001E0212">
        <w:rPr>
          <w:rFonts w:ascii="Verdana" w:hAnsi="Verdana"/>
          <w:sz w:val="22"/>
          <w:szCs w:val="22"/>
        </w:rPr>
        <w:t>per trasferimento nei Licei della città</w:t>
      </w:r>
      <w:r w:rsidR="009C2000" w:rsidRPr="001E0212">
        <w:rPr>
          <w:rFonts w:ascii="Verdana" w:hAnsi="Verdana"/>
          <w:sz w:val="22"/>
          <w:szCs w:val="22"/>
        </w:rPr>
        <w:t>, da fuori provincia o fuori regione,</w:t>
      </w:r>
      <w:r w:rsidRPr="001E0212">
        <w:rPr>
          <w:rFonts w:ascii="Verdana" w:hAnsi="Verdana"/>
          <w:sz w:val="22"/>
          <w:szCs w:val="22"/>
        </w:rPr>
        <w:t xml:space="preserve"> in costanza di superamento esame ai corsi </w:t>
      </w:r>
      <w:proofErr w:type="spellStart"/>
      <w:r w:rsidRPr="001E0212">
        <w:rPr>
          <w:rFonts w:ascii="Verdana" w:hAnsi="Verdana"/>
          <w:sz w:val="22"/>
          <w:szCs w:val="22"/>
        </w:rPr>
        <w:t>pre</w:t>
      </w:r>
      <w:proofErr w:type="spellEnd"/>
      <w:r w:rsidRPr="001E0212">
        <w:rPr>
          <w:rFonts w:ascii="Verdana" w:hAnsi="Verdana"/>
          <w:sz w:val="22"/>
          <w:szCs w:val="22"/>
        </w:rPr>
        <w:t>-accademici del Conservatorio “A. Casella”</w:t>
      </w:r>
      <w:r w:rsidR="00134AB8" w:rsidRPr="001E0212">
        <w:rPr>
          <w:rFonts w:ascii="Verdana" w:hAnsi="Verdana"/>
          <w:sz w:val="22"/>
          <w:szCs w:val="22"/>
        </w:rPr>
        <w:t xml:space="preserve">; </w:t>
      </w:r>
    </w:p>
    <w:p w:rsidR="00F8384D" w:rsidRPr="001E0212" w:rsidRDefault="00134AB8" w:rsidP="00134AB8">
      <w:pPr>
        <w:jc w:val="both"/>
        <w:rPr>
          <w:rFonts w:ascii="Verdana" w:hAnsi="Verdana"/>
          <w:sz w:val="22"/>
          <w:szCs w:val="22"/>
        </w:rPr>
      </w:pPr>
      <w:r w:rsidRPr="001E0212">
        <w:rPr>
          <w:rFonts w:ascii="Verdana" w:hAnsi="Verdana"/>
          <w:b/>
          <w:bCs/>
          <w:sz w:val="22"/>
          <w:szCs w:val="22"/>
        </w:rPr>
        <w:t>Tenuto conto</w:t>
      </w:r>
      <w:r w:rsidRPr="001E0212">
        <w:rPr>
          <w:rFonts w:ascii="Verdana" w:hAnsi="Verdana"/>
          <w:sz w:val="22"/>
          <w:szCs w:val="22"/>
        </w:rPr>
        <w:t xml:space="preserve">, altresì, che alcune richieste di iscrizione sono tuttora sospese poiché subordinate (soprattutto per i convittori provenienti da fuori provincia e da fuori regione) all’apertura del Convitto </w:t>
      </w:r>
      <w:r w:rsidR="00F8384D" w:rsidRPr="001E0212">
        <w:rPr>
          <w:rFonts w:ascii="Verdana" w:hAnsi="Verdana"/>
          <w:sz w:val="22"/>
          <w:szCs w:val="22"/>
        </w:rPr>
        <w:t>nell’arco dell’intera settimana e nei periodi delle festività scolastiche;</w:t>
      </w:r>
    </w:p>
    <w:p w:rsidR="008C35BD" w:rsidRPr="001E0212" w:rsidRDefault="008C35BD" w:rsidP="008C35BD">
      <w:pPr>
        <w:jc w:val="both"/>
        <w:rPr>
          <w:rFonts w:ascii="Verdana" w:hAnsi="Verdana" w:cs="Courier New"/>
          <w:sz w:val="22"/>
          <w:szCs w:val="22"/>
        </w:rPr>
      </w:pPr>
      <w:r w:rsidRPr="001E0212">
        <w:rPr>
          <w:rFonts w:ascii="Verdana" w:hAnsi="Verdana"/>
          <w:b/>
          <w:bCs/>
          <w:sz w:val="22"/>
          <w:szCs w:val="22"/>
        </w:rPr>
        <w:lastRenderedPageBreak/>
        <w:t>Vista</w:t>
      </w:r>
      <w:r w:rsidRPr="001E0212">
        <w:rPr>
          <w:rFonts w:ascii="Verdana" w:hAnsi="Verdana"/>
          <w:sz w:val="22"/>
          <w:szCs w:val="22"/>
        </w:rPr>
        <w:t xml:space="preserve"> la Legge 107/2015 che ribadisce all’art. 1, comma 1 la necessità di “affermare il ruolo  centrale  della  scuola  nella  società </w:t>
      </w:r>
      <w:r w:rsidRPr="001E0212">
        <w:rPr>
          <w:rFonts w:ascii="Verdana" w:hAnsi="Verdana" w:cs="Courier New"/>
          <w:sz w:val="22"/>
          <w:szCs w:val="22"/>
        </w:rPr>
        <w:t>della conoscenza e innalzare i livelli di istruzione e le  competenze</w:t>
      </w:r>
      <w:r w:rsidRPr="001E0212">
        <w:rPr>
          <w:rFonts w:ascii="Verdana" w:hAnsi="Verdana"/>
          <w:sz w:val="22"/>
          <w:szCs w:val="22"/>
        </w:rPr>
        <w:t xml:space="preserve"> </w:t>
      </w:r>
      <w:r w:rsidRPr="001E0212">
        <w:rPr>
          <w:rFonts w:ascii="Verdana" w:hAnsi="Verdana" w:cs="Courier New"/>
          <w:sz w:val="22"/>
          <w:szCs w:val="22"/>
        </w:rPr>
        <w:t>delle studentesse e degli studenti, rispettandone i tempi e gli stili</w:t>
      </w:r>
      <w:r w:rsidRPr="001E0212">
        <w:rPr>
          <w:rFonts w:ascii="Verdana" w:hAnsi="Verdana"/>
          <w:sz w:val="22"/>
          <w:szCs w:val="22"/>
        </w:rPr>
        <w:t xml:space="preserve"> </w:t>
      </w:r>
      <w:r w:rsidRPr="001E0212">
        <w:rPr>
          <w:rFonts w:ascii="Verdana" w:hAnsi="Verdana" w:cs="Courier New"/>
          <w:sz w:val="22"/>
          <w:szCs w:val="22"/>
        </w:rPr>
        <w:t>di apprendimento, per contrastare le diseguaglianze socio-culturali e</w:t>
      </w:r>
      <w:r w:rsidRPr="001E0212">
        <w:rPr>
          <w:rFonts w:ascii="Verdana" w:hAnsi="Verdana"/>
          <w:sz w:val="22"/>
          <w:szCs w:val="22"/>
        </w:rPr>
        <w:t xml:space="preserve"> </w:t>
      </w:r>
      <w:r w:rsidRPr="001E0212">
        <w:rPr>
          <w:rFonts w:ascii="Verdana" w:hAnsi="Verdana" w:cs="Courier New"/>
          <w:sz w:val="22"/>
          <w:szCs w:val="22"/>
        </w:rPr>
        <w:t>territoriali, per prevenire e recuperare l'abbandono e la dispersione</w:t>
      </w:r>
      <w:r w:rsidRPr="001E0212">
        <w:rPr>
          <w:rFonts w:ascii="Verdana" w:hAnsi="Verdana"/>
          <w:sz w:val="22"/>
          <w:szCs w:val="22"/>
        </w:rPr>
        <w:t xml:space="preserve"> </w:t>
      </w:r>
      <w:r w:rsidRPr="001E0212">
        <w:rPr>
          <w:rFonts w:ascii="Verdana" w:hAnsi="Verdana" w:cs="Courier New"/>
          <w:sz w:val="22"/>
          <w:szCs w:val="22"/>
        </w:rPr>
        <w:t>scolastica,  […],  per  realizzare  una scuola   aperta,   quale   laboratorio   permanente    di    ricerca, sperimentazione e  innovazione  didattica,  di  partecipazione  e  di educazione alla cittadinanza attiva, per garantire  il  diritto  allo studio, le pari opportunità di successo formativo  e  di  istruzione permanente dei cittadini</w:t>
      </w:r>
      <w:r w:rsidR="00782C13" w:rsidRPr="001E0212">
        <w:rPr>
          <w:rFonts w:ascii="Verdana" w:hAnsi="Verdana" w:cs="Courier New"/>
          <w:sz w:val="22"/>
          <w:szCs w:val="22"/>
        </w:rPr>
        <w:t>”;</w:t>
      </w:r>
    </w:p>
    <w:p w:rsidR="00782C13" w:rsidRPr="001E0212" w:rsidRDefault="00782C13" w:rsidP="008C35BD">
      <w:pPr>
        <w:jc w:val="both"/>
        <w:rPr>
          <w:rFonts w:ascii="Verdana" w:hAnsi="Verdana" w:cs="Arial"/>
          <w:color w:val="000000" w:themeColor="text1"/>
          <w:sz w:val="22"/>
          <w:szCs w:val="22"/>
          <w:shd w:val="clear" w:color="auto" w:fill="FFFFFF"/>
        </w:rPr>
      </w:pPr>
      <w:r w:rsidRPr="001E0212">
        <w:rPr>
          <w:rFonts w:ascii="Verdana" w:hAnsi="Verdana" w:cs="Courier New"/>
          <w:b/>
          <w:bCs/>
          <w:sz w:val="22"/>
          <w:szCs w:val="22"/>
        </w:rPr>
        <w:t>Visto</w:t>
      </w:r>
      <w:r w:rsidRPr="001E0212">
        <w:rPr>
          <w:rFonts w:ascii="Verdana" w:hAnsi="Verdana" w:cs="Courier New"/>
          <w:sz w:val="22"/>
          <w:szCs w:val="22"/>
        </w:rPr>
        <w:t xml:space="preserve"> l’elevato costo sociale relativo alla dispersione scolastica che i Convitti contrastano e </w:t>
      </w:r>
      <w:r w:rsidR="008A65A4" w:rsidRPr="001E0212">
        <w:rPr>
          <w:rFonts w:ascii="Verdana" w:hAnsi="Verdana" w:cs="Courier New"/>
          <w:sz w:val="22"/>
          <w:szCs w:val="22"/>
        </w:rPr>
        <w:t xml:space="preserve">la necessità di </w:t>
      </w:r>
      <w:r w:rsidRPr="001E0212">
        <w:rPr>
          <w:rFonts w:ascii="Verdana" w:hAnsi="Verdana" w:cs="Courier New"/>
          <w:sz w:val="22"/>
          <w:szCs w:val="22"/>
        </w:rPr>
        <w:t>abbassa</w:t>
      </w:r>
      <w:r w:rsidR="008A65A4" w:rsidRPr="001E0212">
        <w:rPr>
          <w:rFonts w:ascii="Verdana" w:hAnsi="Verdana" w:cs="Courier New"/>
          <w:sz w:val="22"/>
          <w:szCs w:val="22"/>
        </w:rPr>
        <w:t>re</w:t>
      </w:r>
      <w:r w:rsidRPr="001E0212">
        <w:rPr>
          <w:rFonts w:ascii="Verdana" w:hAnsi="Verdana" w:cs="Courier New"/>
          <w:sz w:val="22"/>
          <w:szCs w:val="22"/>
        </w:rPr>
        <w:t xml:space="preserve"> </w:t>
      </w:r>
      <w:r w:rsidR="001B2D33" w:rsidRPr="001E0212">
        <w:rPr>
          <w:rFonts w:ascii="Verdana" w:hAnsi="Verdana" w:cs="Courier New"/>
          <w:sz w:val="22"/>
          <w:szCs w:val="22"/>
        </w:rPr>
        <w:t xml:space="preserve">in Italia </w:t>
      </w:r>
      <w:r w:rsidR="008A65A4" w:rsidRPr="001E0212">
        <w:rPr>
          <w:rFonts w:ascii="Verdana" w:hAnsi="Verdana" w:cs="Courier New"/>
          <w:sz w:val="22"/>
          <w:szCs w:val="22"/>
        </w:rPr>
        <w:t>i</w:t>
      </w:r>
      <w:r w:rsidRPr="001E0212">
        <w:rPr>
          <w:rFonts w:ascii="Verdana" w:hAnsi="Verdana" w:cs="Courier New"/>
          <w:sz w:val="22"/>
          <w:szCs w:val="22"/>
        </w:rPr>
        <w:t xml:space="preserve">l </w:t>
      </w:r>
      <w:r w:rsidR="001B2D33" w:rsidRPr="001E0212">
        <w:rPr>
          <w:rFonts w:ascii="Verdana" w:hAnsi="Verdana" w:cs="Courier New"/>
          <w:sz w:val="22"/>
          <w:szCs w:val="22"/>
        </w:rPr>
        <w:t>livello</w:t>
      </w:r>
      <w:r w:rsidRPr="001E0212">
        <w:rPr>
          <w:rFonts w:ascii="Verdana" w:hAnsi="Verdana" w:cs="Courier New"/>
          <w:sz w:val="22"/>
          <w:szCs w:val="22"/>
        </w:rPr>
        <w:t xml:space="preserve"> di drop-out al</w:t>
      </w:r>
      <w:r w:rsidR="001B2D33" w:rsidRPr="001E0212">
        <w:rPr>
          <w:rFonts w:ascii="Verdana" w:hAnsi="Verdana" w:cs="Courier New"/>
          <w:sz w:val="22"/>
          <w:szCs w:val="22"/>
        </w:rPr>
        <w:t>meno al</w:t>
      </w:r>
      <w:r w:rsidRPr="001E0212">
        <w:rPr>
          <w:rFonts w:ascii="Verdana" w:hAnsi="Verdana" w:cs="Courier New"/>
          <w:sz w:val="22"/>
          <w:szCs w:val="22"/>
        </w:rPr>
        <w:t xml:space="preserve"> 10%</w:t>
      </w:r>
      <w:r w:rsidR="001B2D33" w:rsidRPr="001E0212">
        <w:rPr>
          <w:rFonts w:ascii="Verdana" w:hAnsi="Verdana" w:cs="Courier New"/>
          <w:sz w:val="22"/>
          <w:szCs w:val="22"/>
        </w:rPr>
        <w:t>,</w:t>
      </w:r>
      <w:r w:rsidRPr="001E0212">
        <w:rPr>
          <w:rFonts w:ascii="Verdana" w:hAnsi="Verdana" w:cs="Courier New"/>
          <w:sz w:val="22"/>
          <w:szCs w:val="22"/>
        </w:rPr>
        <w:t xml:space="preserve"> </w:t>
      </w:r>
      <w:r w:rsidR="008A65A4" w:rsidRPr="001E0212">
        <w:rPr>
          <w:rFonts w:ascii="Arial" w:hAnsi="Arial" w:cs="Arial"/>
          <w:color w:val="444444"/>
          <w:sz w:val="22"/>
          <w:szCs w:val="22"/>
          <w:shd w:val="clear" w:color="auto" w:fill="FFFFFF"/>
        </w:rPr>
        <w:t xml:space="preserve"> </w:t>
      </w:r>
      <w:r w:rsidR="00F37347" w:rsidRPr="001E0212">
        <w:rPr>
          <w:rFonts w:ascii="Verdana" w:hAnsi="Verdana" w:cs="Arial"/>
          <w:color w:val="000000" w:themeColor="text1"/>
          <w:sz w:val="22"/>
          <w:szCs w:val="22"/>
          <w:shd w:val="clear" w:color="auto" w:fill="FFFFFF"/>
        </w:rPr>
        <w:t>secondo quanto definito</w:t>
      </w:r>
      <w:r w:rsidR="008A65A4" w:rsidRPr="001E0212">
        <w:rPr>
          <w:rFonts w:ascii="Verdana" w:hAnsi="Verdana" w:cs="Arial"/>
          <w:color w:val="000000" w:themeColor="text1"/>
          <w:sz w:val="22"/>
          <w:szCs w:val="22"/>
          <w:shd w:val="clear" w:color="auto" w:fill="FFFFFF"/>
        </w:rPr>
        <w:t xml:space="preserve"> </w:t>
      </w:r>
      <w:r w:rsidRPr="001E0212">
        <w:rPr>
          <w:rFonts w:ascii="Verdana" w:hAnsi="Verdana" w:cs="Arial"/>
          <w:color w:val="000000" w:themeColor="text1"/>
          <w:sz w:val="22"/>
          <w:szCs w:val="22"/>
          <w:shd w:val="clear" w:color="auto" w:fill="FFFFFF"/>
        </w:rPr>
        <w:t xml:space="preserve">dall’Unione Europea </w:t>
      </w:r>
      <w:r w:rsidR="008A65A4" w:rsidRPr="001E0212">
        <w:rPr>
          <w:rFonts w:ascii="Verdana" w:hAnsi="Verdana" w:cs="Arial"/>
          <w:color w:val="000000" w:themeColor="text1"/>
          <w:sz w:val="22"/>
          <w:szCs w:val="22"/>
          <w:shd w:val="clear" w:color="auto" w:fill="FFFFFF"/>
        </w:rPr>
        <w:t>per il</w:t>
      </w:r>
      <w:r w:rsidRPr="001E0212">
        <w:rPr>
          <w:rFonts w:ascii="Verdana" w:hAnsi="Verdana" w:cs="Arial"/>
          <w:color w:val="000000" w:themeColor="text1"/>
          <w:sz w:val="22"/>
          <w:szCs w:val="22"/>
          <w:shd w:val="clear" w:color="auto" w:fill="FFFFFF"/>
        </w:rPr>
        <w:t xml:space="preserve"> 2020 (Strategia di Lisbona)</w:t>
      </w:r>
      <w:r w:rsidR="009C2000" w:rsidRPr="001E0212">
        <w:rPr>
          <w:rFonts w:ascii="Verdana" w:hAnsi="Verdana" w:cs="Arial"/>
          <w:color w:val="000000" w:themeColor="text1"/>
          <w:sz w:val="22"/>
          <w:szCs w:val="22"/>
          <w:shd w:val="clear" w:color="auto" w:fill="FFFFFF"/>
        </w:rPr>
        <w:t>;</w:t>
      </w:r>
    </w:p>
    <w:p w:rsidR="009C2000" w:rsidRPr="001E0212" w:rsidRDefault="009C2000" w:rsidP="008C35BD">
      <w:pPr>
        <w:jc w:val="both"/>
        <w:rPr>
          <w:rFonts w:ascii="Verdana" w:hAnsi="Verdana" w:cs="Arial"/>
          <w:color w:val="000000" w:themeColor="text1"/>
          <w:sz w:val="22"/>
          <w:szCs w:val="22"/>
          <w:shd w:val="clear" w:color="auto" w:fill="FFFFFF"/>
        </w:rPr>
      </w:pPr>
      <w:r w:rsidRPr="001E0212">
        <w:rPr>
          <w:rFonts w:ascii="Verdana" w:hAnsi="Verdana" w:cs="Arial"/>
          <w:b/>
          <w:bCs/>
          <w:color w:val="000000" w:themeColor="text1"/>
          <w:sz w:val="22"/>
          <w:szCs w:val="22"/>
          <w:shd w:val="clear" w:color="auto" w:fill="FFFFFF"/>
        </w:rPr>
        <w:t>Considerata</w:t>
      </w:r>
      <w:r w:rsidR="00F37347" w:rsidRPr="001E0212">
        <w:rPr>
          <w:rFonts w:ascii="Verdana" w:hAnsi="Verdana" w:cs="Arial"/>
          <w:color w:val="000000" w:themeColor="text1"/>
          <w:sz w:val="22"/>
          <w:szCs w:val="22"/>
          <w:shd w:val="clear" w:color="auto" w:fill="FFFFFF"/>
        </w:rPr>
        <w:t xml:space="preserve"> la particolare situazione socio-economica del contesto territoriale di riferimento ad appena 10 anni dal terribile sisma che ha causato la morte di ben tre ospiti del Convitto “D. Cotugno” e la distruzione dell’immobile ancora non ristrutturato</w:t>
      </w:r>
      <w:r w:rsidR="008E5F90">
        <w:rPr>
          <w:rFonts w:ascii="Verdana" w:hAnsi="Verdana" w:cs="Arial"/>
          <w:color w:val="000000" w:themeColor="text1"/>
          <w:sz w:val="22"/>
          <w:szCs w:val="22"/>
          <w:shd w:val="clear" w:color="auto" w:fill="FFFFFF"/>
        </w:rPr>
        <w:t xml:space="preserve"> con conseguente e la conseguente </w:t>
      </w:r>
      <w:r w:rsidR="008E5F90" w:rsidRPr="008E5F90">
        <w:rPr>
          <w:rFonts w:ascii="Verdana" w:hAnsi="Verdana" w:cs="Arial"/>
          <w:color w:val="000000" w:themeColor="text1"/>
          <w:sz w:val="22"/>
          <w:szCs w:val="22"/>
          <w:u w:val="single"/>
          <w:shd w:val="clear" w:color="auto" w:fill="FFFFFF"/>
        </w:rPr>
        <w:t>temporanea</w:t>
      </w:r>
      <w:r w:rsidR="008E5F90">
        <w:rPr>
          <w:rFonts w:ascii="Verdana" w:hAnsi="Verdana" w:cs="Arial"/>
          <w:color w:val="000000" w:themeColor="text1"/>
          <w:sz w:val="22"/>
          <w:szCs w:val="22"/>
          <w:shd w:val="clear" w:color="auto" w:fill="FFFFFF"/>
        </w:rPr>
        <w:t xml:space="preserve"> dislocazione in un MUSP</w:t>
      </w:r>
      <w:r w:rsidR="00F37347" w:rsidRPr="001E0212">
        <w:rPr>
          <w:rFonts w:ascii="Verdana" w:hAnsi="Verdana" w:cs="Arial"/>
          <w:color w:val="000000" w:themeColor="text1"/>
          <w:sz w:val="22"/>
          <w:szCs w:val="22"/>
          <w:shd w:val="clear" w:color="auto" w:fill="FFFFFF"/>
        </w:rPr>
        <w:t>;</w:t>
      </w:r>
    </w:p>
    <w:p w:rsidR="00F37347" w:rsidRDefault="00F37347" w:rsidP="008C35BD">
      <w:pPr>
        <w:jc w:val="both"/>
        <w:rPr>
          <w:rFonts w:ascii="Verdana" w:hAnsi="Verdana" w:cs="Arial"/>
          <w:color w:val="000000" w:themeColor="text1"/>
          <w:sz w:val="22"/>
          <w:szCs w:val="22"/>
          <w:shd w:val="clear" w:color="auto" w:fill="FFFFFF"/>
        </w:rPr>
      </w:pPr>
      <w:r w:rsidRPr="001E0212">
        <w:rPr>
          <w:rFonts w:ascii="Verdana" w:hAnsi="Verdana" w:cs="Arial"/>
          <w:b/>
          <w:bCs/>
          <w:color w:val="000000" w:themeColor="text1"/>
          <w:sz w:val="22"/>
          <w:szCs w:val="22"/>
          <w:shd w:val="clear" w:color="auto" w:fill="FFFFFF"/>
        </w:rPr>
        <w:t>Considerata</w:t>
      </w:r>
      <w:r w:rsidRPr="001E0212">
        <w:rPr>
          <w:rFonts w:ascii="Verdana" w:hAnsi="Verdana" w:cs="Arial"/>
          <w:color w:val="000000" w:themeColor="text1"/>
          <w:sz w:val="22"/>
          <w:szCs w:val="22"/>
          <w:shd w:val="clear" w:color="auto" w:fill="FFFFFF"/>
        </w:rPr>
        <w:t xml:space="preserve">, altresì, la condizione di difficoltà cui da 10 anni, appunto, versa una istituzione che ha continuato a garantire l’offerta formativa sul territorio </w:t>
      </w:r>
      <w:r w:rsidR="00E86616" w:rsidRPr="001E0212">
        <w:rPr>
          <w:rFonts w:ascii="Verdana" w:hAnsi="Verdana" w:cs="Arial"/>
          <w:color w:val="000000" w:themeColor="text1"/>
          <w:sz w:val="22"/>
          <w:szCs w:val="22"/>
          <w:shd w:val="clear" w:color="auto" w:fill="FFFFFF"/>
        </w:rPr>
        <w:t>benché</w:t>
      </w:r>
      <w:r w:rsidRPr="001E0212">
        <w:rPr>
          <w:rFonts w:ascii="Verdana" w:hAnsi="Verdana" w:cs="Arial"/>
          <w:color w:val="000000" w:themeColor="text1"/>
          <w:sz w:val="22"/>
          <w:szCs w:val="22"/>
          <w:shd w:val="clear" w:color="auto" w:fill="FFFFFF"/>
        </w:rPr>
        <w:t xml:space="preserve"> in un Modulo ad Uso Scolastico Provvisorio</w:t>
      </w:r>
      <w:r w:rsidR="00E86616" w:rsidRPr="001E0212">
        <w:rPr>
          <w:rFonts w:ascii="Verdana" w:hAnsi="Verdana" w:cs="Arial"/>
          <w:color w:val="000000" w:themeColor="text1"/>
          <w:sz w:val="22"/>
          <w:szCs w:val="22"/>
          <w:shd w:val="clear" w:color="auto" w:fill="FFFFFF"/>
        </w:rPr>
        <w:t xml:space="preserve"> e</w:t>
      </w:r>
      <w:r w:rsidRPr="001E0212">
        <w:rPr>
          <w:rFonts w:ascii="Verdana" w:hAnsi="Verdana" w:cs="Arial"/>
          <w:color w:val="000000" w:themeColor="text1"/>
          <w:sz w:val="22"/>
          <w:szCs w:val="22"/>
          <w:shd w:val="clear" w:color="auto" w:fill="FFFFFF"/>
        </w:rPr>
        <w:t xml:space="preserve"> in una zona periferica della città;</w:t>
      </w:r>
    </w:p>
    <w:p w:rsidR="008E5F90" w:rsidRDefault="008E5F90" w:rsidP="008C35BD">
      <w:pPr>
        <w:jc w:val="both"/>
        <w:rPr>
          <w:rFonts w:ascii="Verdana" w:hAnsi="Verdana" w:cs="Arial"/>
          <w:color w:val="000000" w:themeColor="text1"/>
          <w:sz w:val="22"/>
          <w:szCs w:val="22"/>
          <w:shd w:val="clear" w:color="auto" w:fill="FFFFFF"/>
        </w:rPr>
      </w:pPr>
      <w:r w:rsidRPr="008E5F90">
        <w:rPr>
          <w:rFonts w:ascii="Verdana" w:hAnsi="Verdana" w:cs="Arial"/>
          <w:b/>
          <w:color w:val="000000" w:themeColor="text1"/>
          <w:sz w:val="22"/>
          <w:szCs w:val="22"/>
          <w:shd w:val="clear" w:color="auto" w:fill="FFFFFF"/>
        </w:rPr>
        <w:t>Valutata</w:t>
      </w:r>
      <w:r>
        <w:rPr>
          <w:rFonts w:ascii="Verdana" w:hAnsi="Verdana" w:cs="Arial"/>
          <w:color w:val="000000" w:themeColor="text1"/>
          <w:sz w:val="22"/>
          <w:szCs w:val="22"/>
          <w:shd w:val="clear" w:color="auto" w:fill="FFFFFF"/>
        </w:rPr>
        <w:t xml:space="preserve"> l’opportunità dell’utilizzo, per il prossimo anno scolastico, di utilizzare il pulmino di proprietà del Convitto al fine di garantire gli spostamenti necessari ai convittori, onde rendere meno disagevole la residenzialità nella zona periferica ove è situato il MUSP;</w:t>
      </w:r>
    </w:p>
    <w:p w:rsidR="008E5F90" w:rsidRPr="001E0212" w:rsidRDefault="008E5F90" w:rsidP="008C35BD">
      <w:pPr>
        <w:jc w:val="both"/>
        <w:rPr>
          <w:rFonts w:ascii="Verdana" w:hAnsi="Verdana" w:cs="Arial"/>
          <w:color w:val="000000" w:themeColor="text1"/>
          <w:sz w:val="22"/>
          <w:szCs w:val="22"/>
          <w:shd w:val="clear" w:color="auto" w:fill="FFFFFF"/>
        </w:rPr>
      </w:pPr>
      <w:r w:rsidRPr="008E5F90">
        <w:rPr>
          <w:rFonts w:ascii="Verdana" w:hAnsi="Verdana" w:cs="Arial"/>
          <w:b/>
          <w:color w:val="000000" w:themeColor="text1"/>
          <w:sz w:val="22"/>
          <w:szCs w:val="22"/>
          <w:shd w:val="clear" w:color="auto" w:fill="FFFFFF"/>
        </w:rPr>
        <w:t>Vista</w:t>
      </w:r>
      <w:r>
        <w:rPr>
          <w:rFonts w:ascii="Verdana" w:hAnsi="Verdana" w:cs="Arial"/>
          <w:color w:val="000000" w:themeColor="text1"/>
          <w:sz w:val="22"/>
          <w:szCs w:val="22"/>
          <w:shd w:val="clear" w:color="auto" w:fill="FFFFFF"/>
        </w:rPr>
        <w:t xml:space="preserve"> la presenza di ben 6 educatori in esubero nella provincia di L’Aquila;</w:t>
      </w:r>
    </w:p>
    <w:p w:rsidR="00134AB8" w:rsidRPr="001E0212" w:rsidRDefault="00F267D9" w:rsidP="00134AB8">
      <w:pPr>
        <w:jc w:val="both"/>
        <w:rPr>
          <w:rFonts w:ascii="Verdana" w:hAnsi="Verdana" w:cs="Arial"/>
          <w:color w:val="000000" w:themeColor="text1"/>
          <w:sz w:val="22"/>
          <w:szCs w:val="22"/>
          <w:shd w:val="clear" w:color="auto" w:fill="FFFFFF"/>
        </w:rPr>
      </w:pPr>
      <w:r w:rsidRPr="001E0212">
        <w:rPr>
          <w:rFonts w:ascii="Verdana" w:hAnsi="Verdana" w:cs="Arial"/>
          <w:b/>
          <w:bCs/>
          <w:color w:val="000000" w:themeColor="text1"/>
          <w:sz w:val="22"/>
          <w:szCs w:val="22"/>
          <w:shd w:val="clear" w:color="auto" w:fill="FFFFFF"/>
        </w:rPr>
        <w:t>Vist</w:t>
      </w:r>
      <w:r w:rsidR="00E86616" w:rsidRPr="001E0212">
        <w:rPr>
          <w:rFonts w:ascii="Verdana" w:hAnsi="Verdana" w:cs="Arial"/>
          <w:b/>
          <w:bCs/>
          <w:color w:val="000000" w:themeColor="text1"/>
          <w:sz w:val="22"/>
          <w:szCs w:val="22"/>
          <w:shd w:val="clear" w:color="auto" w:fill="FFFFFF"/>
        </w:rPr>
        <w:t>a</w:t>
      </w:r>
      <w:r w:rsidRPr="001E0212">
        <w:rPr>
          <w:rFonts w:ascii="Verdana" w:hAnsi="Verdana" w:cs="Arial"/>
          <w:color w:val="000000" w:themeColor="text1"/>
          <w:sz w:val="22"/>
          <w:szCs w:val="22"/>
          <w:shd w:val="clear" w:color="auto" w:fill="FFFFFF"/>
        </w:rPr>
        <w:t xml:space="preserve"> la costante sinergia con </w:t>
      </w:r>
      <w:r w:rsidR="00E86616" w:rsidRPr="001E0212">
        <w:rPr>
          <w:rFonts w:ascii="Verdana" w:hAnsi="Verdana" w:cs="Arial"/>
          <w:color w:val="000000" w:themeColor="text1"/>
          <w:sz w:val="22"/>
          <w:szCs w:val="22"/>
          <w:shd w:val="clear" w:color="auto" w:fill="FFFFFF"/>
        </w:rPr>
        <w:t xml:space="preserve">gli </w:t>
      </w:r>
      <w:r w:rsidRPr="001E0212">
        <w:rPr>
          <w:rFonts w:ascii="Verdana" w:hAnsi="Verdana" w:cs="Arial"/>
          <w:color w:val="000000" w:themeColor="text1"/>
          <w:sz w:val="22"/>
          <w:szCs w:val="22"/>
          <w:shd w:val="clear" w:color="auto" w:fill="FFFFFF"/>
        </w:rPr>
        <w:t xml:space="preserve">enti locali e </w:t>
      </w:r>
      <w:r w:rsidR="00E86616" w:rsidRPr="001E0212">
        <w:rPr>
          <w:rFonts w:ascii="Verdana" w:hAnsi="Verdana" w:cs="Arial"/>
          <w:color w:val="000000" w:themeColor="text1"/>
          <w:sz w:val="22"/>
          <w:szCs w:val="22"/>
          <w:shd w:val="clear" w:color="auto" w:fill="FFFFFF"/>
        </w:rPr>
        <w:t xml:space="preserve">le </w:t>
      </w:r>
      <w:r w:rsidRPr="001E0212">
        <w:rPr>
          <w:rFonts w:ascii="Verdana" w:hAnsi="Verdana" w:cs="Arial"/>
          <w:color w:val="000000" w:themeColor="text1"/>
          <w:sz w:val="22"/>
          <w:szCs w:val="22"/>
          <w:shd w:val="clear" w:color="auto" w:fill="FFFFFF"/>
        </w:rPr>
        <w:t xml:space="preserve">associazioni culturali </w:t>
      </w:r>
      <w:r w:rsidR="00E86616" w:rsidRPr="001E0212">
        <w:rPr>
          <w:rFonts w:ascii="Verdana" w:hAnsi="Verdana" w:cs="Arial"/>
          <w:color w:val="000000" w:themeColor="text1"/>
          <w:sz w:val="22"/>
          <w:szCs w:val="22"/>
          <w:shd w:val="clear" w:color="auto" w:fill="FFFFFF"/>
        </w:rPr>
        <w:t xml:space="preserve">presenti sul territorio </w:t>
      </w:r>
      <w:r w:rsidRPr="001E0212">
        <w:rPr>
          <w:rFonts w:ascii="Verdana" w:hAnsi="Verdana" w:cs="Arial"/>
          <w:color w:val="000000" w:themeColor="text1"/>
          <w:sz w:val="22"/>
          <w:szCs w:val="22"/>
          <w:shd w:val="clear" w:color="auto" w:fill="FFFFFF"/>
        </w:rPr>
        <w:t>(vedasi l’inaugurazione del Giardino delle Giuste e dei Giusti – unico a L’Aquila - in collaborazione con lo IASRIC);</w:t>
      </w:r>
    </w:p>
    <w:p w:rsidR="00134AB8" w:rsidRPr="001E0212" w:rsidRDefault="00134AB8" w:rsidP="00134AB8">
      <w:pPr>
        <w:jc w:val="both"/>
        <w:rPr>
          <w:rFonts w:ascii="Verdana" w:hAnsi="Verdana"/>
          <w:sz w:val="22"/>
          <w:szCs w:val="22"/>
        </w:rPr>
      </w:pPr>
      <w:r w:rsidRPr="001E0212">
        <w:rPr>
          <w:rFonts w:ascii="Verdana" w:hAnsi="Verdana"/>
          <w:sz w:val="22"/>
          <w:szCs w:val="22"/>
        </w:rPr>
        <w:t xml:space="preserve"> </w:t>
      </w:r>
    </w:p>
    <w:p w:rsidR="00134AB8" w:rsidRPr="001E0212" w:rsidRDefault="00134AB8" w:rsidP="00134AB8">
      <w:pPr>
        <w:jc w:val="center"/>
        <w:rPr>
          <w:rFonts w:ascii="Verdana" w:hAnsi="Verdana"/>
          <w:b/>
          <w:bCs/>
          <w:sz w:val="22"/>
          <w:szCs w:val="22"/>
        </w:rPr>
      </w:pPr>
      <w:r w:rsidRPr="001E0212">
        <w:rPr>
          <w:rFonts w:ascii="Verdana" w:hAnsi="Verdana"/>
          <w:b/>
          <w:bCs/>
          <w:sz w:val="22"/>
          <w:szCs w:val="22"/>
        </w:rPr>
        <w:t>chiede</w:t>
      </w:r>
    </w:p>
    <w:p w:rsidR="00134AB8" w:rsidRPr="001E0212" w:rsidRDefault="00134AB8" w:rsidP="00134AB8">
      <w:pPr>
        <w:jc w:val="both"/>
        <w:rPr>
          <w:rFonts w:ascii="Verdana" w:hAnsi="Verdana"/>
          <w:sz w:val="22"/>
          <w:szCs w:val="22"/>
        </w:rPr>
      </w:pPr>
      <w:r w:rsidRPr="001E0212">
        <w:rPr>
          <w:rFonts w:ascii="Verdana" w:hAnsi="Verdana"/>
          <w:sz w:val="22"/>
          <w:szCs w:val="22"/>
        </w:rPr>
        <w:t xml:space="preserve"> </w:t>
      </w:r>
    </w:p>
    <w:p w:rsidR="00134AB8" w:rsidRPr="001E0212" w:rsidRDefault="00134AB8" w:rsidP="00134AB8">
      <w:pPr>
        <w:pStyle w:val="Paragrafoelenco"/>
        <w:numPr>
          <w:ilvl w:val="0"/>
          <w:numId w:val="2"/>
        </w:numPr>
        <w:jc w:val="both"/>
        <w:rPr>
          <w:rFonts w:ascii="Verdana" w:hAnsi="Verdana"/>
          <w:sz w:val="22"/>
          <w:szCs w:val="22"/>
        </w:rPr>
      </w:pPr>
      <w:r w:rsidRPr="001E0212">
        <w:rPr>
          <w:rFonts w:ascii="Verdana" w:hAnsi="Verdana"/>
          <w:sz w:val="22"/>
          <w:szCs w:val="22"/>
        </w:rPr>
        <w:t>l’autorizzazione  all’apertura della struttura anche nei giorni di sabato, domenica e</w:t>
      </w:r>
      <w:r w:rsidR="00EF3241" w:rsidRPr="001E0212">
        <w:rPr>
          <w:rFonts w:ascii="Verdana" w:hAnsi="Verdana"/>
          <w:sz w:val="22"/>
          <w:szCs w:val="22"/>
        </w:rPr>
        <w:t xml:space="preserve"> nei </w:t>
      </w:r>
      <w:r w:rsidRPr="001E0212">
        <w:rPr>
          <w:rFonts w:ascii="Verdana" w:hAnsi="Verdana"/>
          <w:sz w:val="22"/>
          <w:szCs w:val="22"/>
        </w:rPr>
        <w:t xml:space="preserve">festivi infrasettimanali;   </w:t>
      </w:r>
    </w:p>
    <w:p w:rsidR="002F3A69" w:rsidRDefault="00134AB8" w:rsidP="008E5F90">
      <w:pPr>
        <w:pStyle w:val="Paragrafoelenco"/>
        <w:numPr>
          <w:ilvl w:val="0"/>
          <w:numId w:val="2"/>
        </w:numPr>
        <w:jc w:val="both"/>
        <w:rPr>
          <w:rFonts w:ascii="Verdana" w:hAnsi="Verdana"/>
          <w:sz w:val="22"/>
          <w:szCs w:val="22"/>
        </w:rPr>
      </w:pPr>
      <w:r w:rsidRPr="001E0212">
        <w:rPr>
          <w:rFonts w:ascii="Verdana" w:hAnsi="Verdana"/>
          <w:sz w:val="22"/>
          <w:szCs w:val="22"/>
        </w:rPr>
        <w:t>la nomina di una unità di  Personale  Educativo  in deroga  finalizzata al</w:t>
      </w:r>
      <w:r w:rsidR="00EF3241" w:rsidRPr="001E0212">
        <w:rPr>
          <w:rFonts w:ascii="Verdana" w:hAnsi="Verdana"/>
          <w:sz w:val="22"/>
          <w:szCs w:val="22"/>
        </w:rPr>
        <w:t xml:space="preserve">l’efficace </w:t>
      </w:r>
      <w:r w:rsidRPr="001E0212">
        <w:rPr>
          <w:rFonts w:ascii="Verdana" w:hAnsi="Verdana"/>
          <w:sz w:val="22"/>
          <w:szCs w:val="22"/>
        </w:rPr>
        <w:t>funzionamento  dell’Istituzione Educativa, presidio di inclusione e supporto dialogante attivo con le istituzioni scolastiche</w:t>
      </w:r>
      <w:r w:rsidR="00C757F8">
        <w:rPr>
          <w:rFonts w:ascii="Verdana" w:hAnsi="Verdana"/>
          <w:sz w:val="22"/>
          <w:szCs w:val="22"/>
        </w:rPr>
        <w:t>, considerata la presenza di educatori in esubero nella provincia di L’Aquila</w:t>
      </w:r>
      <w:r w:rsidR="008E5F90">
        <w:rPr>
          <w:rFonts w:ascii="Verdana" w:hAnsi="Verdana"/>
          <w:sz w:val="22"/>
          <w:szCs w:val="22"/>
        </w:rPr>
        <w:t>, che non arrecherebbero ulteriori spese a carico dello Stato.</w:t>
      </w:r>
    </w:p>
    <w:p w:rsidR="008E5F90" w:rsidRPr="008E5F90" w:rsidRDefault="008E5F90" w:rsidP="008E5F90">
      <w:pPr>
        <w:pStyle w:val="Paragrafoelenco"/>
        <w:jc w:val="both"/>
        <w:rPr>
          <w:rFonts w:ascii="Verdana" w:hAnsi="Verdana"/>
          <w:sz w:val="22"/>
          <w:szCs w:val="22"/>
        </w:rPr>
      </w:pPr>
    </w:p>
    <w:p w:rsidR="004819AD" w:rsidRPr="001E0212" w:rsidRDefault="00EF3241" w:rsidP="00EF3241">
      <w:pPr>
        <w:spacing w:line="240" w:lineRule="atLeast"/>
        <w:jc w:val="both"/>
        <w:rPr>
          <w:rFonts w:ascii="Verdana" w:hAnsi="Verdana"/>
          <w:sz w:val="22"/>
          <w:szCs w:val="22"/>
        </w:rPr>
      </w:pPr>
      <w:r w:rsidRPr="001E0212">
        <w:rPr>
          <w:rFonts w:ascii="Verdana" w:hAnsi="Verdana"/>
          <w:sz w:val="22"/>
          <w:szCs w:val="22"/>
        </w:rPr>
        <w:t>Il Convitto “D. Cotugno” è sempre stato parte integrante di  un importante polo sociale, educativo e culturale, da quando nel 1817 si chiamava</w:t>
      </w:r>
      <w:r w:rsidR="004819AD" w:rsidRPr="001E0212">
        <w:rPr>
          <w:rFonts w:ascii="Verdana" w:hAnsi="Verdana"/>
          <w:sz w:val="22"/>
          <w:szCs w:val="22"/>
        </w:rPr>
        <w:t xml:space="preserve"> </w:t>
      </w:r>
      <w:r w:rsidRPr="001E0212">
        <w:rPr>
          <w:rFonts w:ascii="Verdana" w:hAnsi="Verdana"/>
          <w:sz w:val="22"/>
          <w:szCs w:val="22"/>
        </w:rPr>
        <w:t>REALE COLLEGIO degli Abruzzi e fu trasferito da Sulmona all’Aquila</w:t>
      </w:r>
      <w:r w:rsidR="004819AD" w:rsidRPr="001E0212">
        <w:rPr>
          <w:rFonts w:ascii="Verdana" w:hAnsi="Verdana"/>
          <w:sz w:val="22"/>
          <w:szCs w:val="22"/>
        </w:rPr>
        <w:t>.</w:t>
      </w:r>
    </w:p>
    <w:p w:rsidR="00EF3241" w:rsidRPr="001E0212" w:rsidRDefault="004819AD" w:rsidP="00EF3241">
      <w:pPr>
        <w:spacing w:line="240" w:lineRule="atLeast"/>
        <w:jc w:val="both"/>
        <w:rPr>
          <w:rFonts w:ascii="Verdana" w:hAnsi="Verdana"/>
          <w:sz w:val="22"/>
          <w:szCs w:val="22"/>
        </w:rPr>
      </w:pPr>
      <w:r w:rsidRPr="001E0212">
        <w:rPr>
          <w:rFonts w:ascii="Verdana" w:hAnsi="Verdana"/>
          <w:sz w:val="22"/>
          <w:szCs w:val="22"/>
        </w:rPr>
        <w:t>D</w:t>
      </w:r>
      <w:r w:rsidR="00EF3241" w:rsidRPr="001E0212">
        <w:rPr>
          <w:rFonts w:ascii="Verdana" w:hAnsi="Verdana"/>
          <w:sz w:val="22"/>
          <w:szCs w:val="22"/>
        </w:rPr>
        <w:t>a allora, continua ad educare intere generazioni di aquilani (semiconvitto</w:t>
      </w:r>
      <w:r w:rsidRPr="001E0212">
        <w:rPr>
          <w:rFonts w:ascii="Verdana" w:hAnsi="Verdana"/>
          <w:sz w:val="22"/>
          <w:szCs w:val="22"/>
        </w:rPr>
        <w:t>ri</w:t>
      </w:r>
      <w:r w:rsidR="00EF3241" w:rsidRPr="001E0212">
        <w:rPr>
          <w:rFonts w:ascii="Verdana" w:hAnsi="Verdana"/>
          <w:sz w:val="22"/>
          <w:szCs w:val="22"/>
        </w:rPr>
        <w:t xml:space="preserve">) e giovani provenienti da fuori Comune. </w:t>
      </w:r>
    </w:p>
    <w:p w:rsidR="004819AD" w:rsidRPr="001E0212" w:rsidRDefault="004819AD" w:rsidP="003A3E68">
      <w:pPr>
        <w:spacing w:line="240" w:lineRule="atLeast"/>
        <w:jc w:val="both"/>
        <w:rPr>
          <w:rFonts w:ascii="Verdana" w:hAnsi="Verdana"/>
          <w:sz w:val="22"/>
          <w:szCs w:val="22"/>
        </w:rPr>
      </w:pPr>
    </w:p>
    <w:p w:rsidR="00320BF3" w:rsidRPr="001E0212" w:rsidRDefault="004819AD" w:rsidP="004819AD">
      <w:pPr>
        <w:spacing w:line="240" w:lineRule="atLeast"/>
        <w:ind w:firstLine="708"/>
        <w:jc w:val="both"/>
        <w:rPr>
          <w:rFonts w:ascii="Verdana" w:hAnsi="Verdana"/>
          <w:sz w:val="22"/>
          <w:szCs w:val="22"/>
        </w:rPr>
      </w:pPr>
      <w:r w:rsidRPr="001E0212">
        <w:rPr>
          <w:rFonts w:ascii="Verdana" w:hAnsi="Verdana"/>
          <w:sz w:val="22"/>
          <w:szCs w:val="22"/>
        </w:rPr>
        <w:t>L’Aquila</w:t>
      </w:r>
      <w:r w:rsidR="00EF3241" w:rsidRPr="001E0212">
        <w:rPr>
          <w:rFonts w:ascii="Verdana" w:hAnsi="Verdana"/>
          <w:sz w:val="22"/>
          <w:szCs w:val="22"/>
        </w:rPr>
        <w:t xml:space="preserve">, </w:t>
      </w:r>
      <w:r w:rsidRPr="001E0212">
        <w:rPr>
          <w:rFonts w:ascii="Verdana" w:hAnsi="Verdana"/>
          <w:sz w:val="22"/>
          <w:szCs w:val="22"/>
        </w:rPr>
        <w:t>che del 2009</w:t>
      </w:r>
      <w:r w:rsidR="00EF3241" w:rsidRPr="001E0212">
        <w:rPr>
          <w:rFonts w:ascii="Verdana" w:hAnsi="Verdana"/>
          <w:sz w:val="22"/>
          <w:szCs w:val="22"/>
        </w:rPr>
        <w:t xml:space="preserve"> </w:t>
      </w:r>
      <w:r w:rsidRPr="001E0212">
        <w:rPr>
          <w:rFonts w:ascii="Verdana" w:hAnsi="Verdana"/>
          <w:sz w:val="22"/>
          <w:szCs w:val="22"/>
        </w:rPr>
        <w:t>ancora reca i segni</w:t>
      </w:r>
      <w:r w:rsidR="00EF3241" w:rsidRPr="001E0212">
        <w:rPr>
          <w:rFonts w:ascii="Verdana" w:hAnsi="Verdana"/>
          <w:sz w:val="22"/>
          <w:szCs w:val="22"/>
        </w:rPr>
        <w:t xml:space="preserve">, </w:t>
      </w:r>
      <w:r w:rsidR="00536346" w:rsidRPr="001E0212">
        <w:rPr>
          <w:rFonts w:ascii="Verdana" w:hAnsi="Verdana"/>
          <w:sz w:val="22"/>
          <w:szCs w:val="22"/>
        </w:rPr>
        <w:t xml:space="preserve">non merita di essere ulteriormente penalizzata. </w:t>
      </w:r>
    </w:p>
    <w:p w:rsidR="00320BF3" w:rsidRPr="001E0212" w:rsidRDefault="00320BF3" w:rsidP="004819AD">
      <w:pPr>
        <w:spacing w:line="240" w:lineRule="atLeast"/>
        <w:ind w:firstLine="708"/>
        <w:jc w:val="both"/>
        <w:rPr>
          <w:rFonts w:ascii="Verdana" w:hAnsi="Verdana"/>
          <w:sz w:val="22"/>
          <w:szCs w:val="22"/>
        </w:rPr>
      </w:pPr>
    </w:p>
    <w:p w:rsidR="00320BF3" w:rsidRPr="001E0212" w:rsidRDefault="00536346" w:rsidP="004819AD">
      <w:pPr>
        <w:spacing w:line="240" w:lineRule="atLeast"/>
        <w:ind w:firstLine="708"/>
        <w:jc w:val="both"/>
        <w:rPr>
          <w:rFonts w:ascii="Verdana" w:hAnsi="Verdana"/>
          <w:sz w:val="22"/>
          <w:szCs w:val="22"/>
        </w:rPr>
      </w:pPr>
      <w:r w:rsidRPr="001E0212">
        <w:rPr>
          <w:rFonts w:ascii="Verdana" w:hAnsi="Verdana"/>
          <w:sz w:val="22"/>
          <w:szCs w:val="22"/>
        </w:rPr>
        <w:t>E’ indispensabile</w:t>
      </w:r>
      <w:r w:rsidR="00320BF3" w:rsidRPr="001E0212">
        <w:rPr>
          <w:rFonts w:ascii="Verdana" w:hAnsi="Verdana"/>
          <w:sz w:val="22"/>
          <w:szCs w:val="22"/>
        </w:rPr>
        <w:t>, altresì,</w:t>
      </w:r>
      <w:r w:rsidRPr="001E0212">
        <w:rPr>
          <w:rFonts w:ascii="Verdana" w:hAnsi="Verdana"/>
          <w:sz w:val="22"/>
          <w:szCs w:val="22"/>
        </w:rPr>
        <w:t xml:space="preserve"> tenere</w:t>
      </w:r>
      <w:r w:rsidR="00EF3241" w:rsidRPr="001E0212">
        <w:rPr>
          <w:rFonts w:ascii="Verdana" w:hAnsi="Verdana"/>
          <w:sz w:val="22"/>
          <w:szCs w:val="22"/>
        </w:rPr>
        <w:t xml:space="preserve"> conto delle esigenze particolari che </w:t>
      </w:r>
      <w:r w:rsidRPr="001E0212">
        <w:rPr>
          <w:rFonts w:ascii="Verdana" w:hAnsi="Verdana"/>
          <w:sz w:val="22"/>
          <w:szCs w:val="22"/>
        </w:rPr>
        <w:t>quest</w:t>
      </w:r>
      <w:r w:rsidR="00320BF3" w:rsidRPr="001E0212">
        <w:rPr>
          <w:rFonts w:ascii="Verdana" w:hAnsi="Verdana"/>
          <w:sz w:val="22"/>
          <w:szCs w:val="22"/>
        </w:rPr>
        <w:t xml:space="preserve">o territorio </w:t>
      </w:r>
      <w:r w:rsidR="00EF3241" w:rsidRPr="001E0212">
        <w:rPr>
          <w:rFonts w:ascii="Verdana" w:hAnsi="Verdana"/>
          <w:sz w:val="22"/>
          <w:szCs w:val="22"/>
        </w:rPr>
        <w:t>richiede e</w:t>
      </w:r>
      <w:r w:rsidRPr="001E0212">
        <w:rPr>
          <w:rFonts w:ascii="Verdana" w:hAnsi="Verdana"/>
          <w:sz w:val="22"/>
          <w:szCs w:val="22"/>
        </w:rPr>
        <w:t xml:space="preserve">d è doveroso e improcrastinabile </w:t>
      </w:r>
      <w:r w:rsidR="00EF3241" w:rsidRPr="001E0212">
        <w:rPr>
          <w:rFonts w:ascii="Verdana" w:hAnsi="Verdana"/>
          <w:sz w:val="22"/>
          <w:szCs w:val="22"/>
        </w:rPr>
        <w:t xml:space="preserve">investire sulla realtà culturale ed educativa che </w:t>
      </w:r>
      <w:r w:rsidR="00320BF3" w:rsidRPr="001E0212">
        <w:rPr>
          <w:rFonts w:ascii="Verdana" w:hAnsi="Verdana"/>
          <w:sz w:val="22"/>
          <w:szCs w:val="22"/>
        </w:rPr>
        <w:t>questo</w:t>
      </w:r>
      <w:r w:rsidR="00EF3241" w:rsidRPr="001E0212">
        <w:rPr>
          <w:rFonts w:ascii="Verdana" w:hAnsi="Verdana"/>
          <w:sz w:val="22"/>
          <w:szCs w:val="22"/>
        </w:rPr>
        <w:t xml:space="preserve"> Convitto rappresenta</w:t>
      </w:r>
      <w:r w:rsidR="00320BF3" w:rsidRPr="001E0212">
        <w:rPr>
          <w:rFonts w:ascii="Verdana" w:hAnsi="Verdana"/>
          <w:sz w:val="22"/>
          <w:szCs w:val="22"/>
        </w:rPr>
        <w:t>.</w:t>
      </w:r>
    </w:p>
    <w:p w:rsidR="00320BF3" w:rsidRPr="001E0212" w:rsidRDefault="003A3E68" w:rsidP="004819AD">
      <w:pPr>
        <w:spacing w:line="240" w:lineRule="atLeast"/>
        <w:ind w:firstLine="708"/>
        <w:jc w:val="both"/>
        <w:rPr>
          <w:rFonts w:ascii="Verdana" w:hAnsi="Verdana"/>
          <w:sz w:val="22"/>
          <w:szCs w:val="22"/>
        </w:rPr>
      </w:pPr>
      <w:r w:rsidRPr="001E0212">
        <w:rPr>
          <w:rFonts w:ascii="Verdana" w:hAnsi="Verdana"/>
          <w:sz w:val="22"/>
          <w:szCs w:val="22"/>
        </w:rPr>
        <w:t xml:space="preserve">Questa istituzione ha il dovere di </w:t>
      </w:r>
      <w:r w:rsidR="00320BF3" w:rsidRPr="001E0212">
        <w:rPr>
          <w:rFonts w:ascii="Verdana" w:hAnsi="Verdana"/>
          <w:sz w:val="22"/>
          <w:szCs w:val="22"/>
        </w:rPr>
        <w:t xml:space="preserve">non dimenticare e </w:t>
      </w:r>
      <w:r w:rsidRPr="001E0212">
        <w:rPr>
          <w:rFonts w:ascii="Verdana" w:hAnsi="Verdana"/>
          <w:sz w:val="22"/>
          <w:szCs w:val="22"/>
        </w:rPr>
        <w:t xml:space="preserve">rispettare </w:t>
      </w:r>
      <w:r w:rsidR="002F3A69" w:rsidRPr="001E0212">
        <w:rPr>
          <w:rFonts w:ascii="Verdana" w:hAnsi="Verdana"/>
          <w:sz w:val="22"/>
          <w:szCs w:val="22"/>
        </w:rPr>
        <w:t xml:space="preserve">la memoria delle giovani vittime del </w:t>
      </w:r>
      <w:r w:rsidR="00320BF3" w:rsidRPr="001E0212">
        <w:rPr>
          <w:rFonts w:ascii="Verdana" w:hAnsi="Verdana"/>
          <w:sz w:val="22"/>
          <w:szCs w:val="22"/>
        </w:rPr>
        <w:t>6 aprile</w:t>
      </w:r>
      <w:r w:rsidRPr="001E0212">
        <w:rPr>
          <w:rFonts w:ascii="Verdana" w:hAnsi="Verdana"/>
          <w:sz w:val="22"/>
          <w:szCs w:val="22"/>
        </w:rPr>
        <w:t>.</w:t>
      </w:r>
      <w:r w:rsidR="002F3A69" w:rsidRPr="001E0212">
        <w:rPr>
          <w:rFonts w:ascii="Verdana" w:hAnsi="Verdana"/>
          <w:sz w:val="22"/>
          <w:szCs w:val="22"/>
        </w:rPr>
        <w:t xml:space="preserve"> </w:t>
      </w:r>
    </w:p>
    <w:p w:rsidR="00642EF6" w:rsidRPr="001E0212" w:rsidRDefault="00642EF6" w:rsidP="00EE424F">
      <w:pPr>
        <w:ind w:right="-1"/>
        <w:jc w:val="both"/>
        <w:rPr>
          <w:rFonts w:ascii="Verdana" w:hAnsi="Verdana"/>
          <w:sz w:val="22"/>
          <w:szCs w:val="22"/>
        </w:rPr>
      </w:pPr>
    </w:p>
    <w:p w:rsidR="001C5586" w:rsidRPr="001E0212" w:rsidRDefault="00EE424F" w:rsidP="00C71D60">
      <w:pPr>
        <w:ind w:right="-1"/>
        <w:jc w:val="both"/>
        <w:rPr>
          <w:rFonts w:ascii="Verdana" w:hAnsi="Verdana" w:cs="Arial"/>
          <w:sz w:val="22"/>
          <w:szCs w:val="22"/>
        </w:rPr>
      </w:pPr>
      <w:r w:rsidRPr="001E0212">
        <w:rPr>
          <w:rFonts w:ascii="Verdana" w:hAnsi="Verdana"/>
          <w:sz w:val="22"/>
          <w:szCs w:val="22"/>
        </w:rPr>
        <w:lastRenderedPageBreak/>
        <w:t xml:space="preserve">Il Convitto </w:t>
      </w:r>
      <w:r w:rsidRPr="001E0212">
        <w:rPr>
          <w:rFonts w:ascii="Verdana" w:hAnsi="Verdana" w:cs="Courier New"/>
          <w:sz w:val="22"/>
          <w:szCs w:val="22"/>
        </w:rPr>
        <w:t>può e deve, proprio in questo momento storico, continuare</w:t>
      </w:r>
      <w:r w:rsidR="001C5586" w:rsidRPr="001E0212">
        <w:rPr>
          <w:rFonts w:ascii="Verdana" w:hAnsi="Verdana" w:cs="Courier New"/>
          <w:sz w:val="22"/>
          <w:szCs w:val="22"/>
        </w:rPr>
        <w:t xml:space="preserve"> </w:t>
      </w:r>
      <w:r w:rsidRPr="001E0212">
        <w:rPr>
          <w:rFonts w:ascii="Verdana" w:hAnsi="Verdana" w:cs="Courier New"/>
          <w:sz w:val="22"/>
          <w:szCs w:val="22"/>
        </w:rPr>
        <w:t>a</w:t>
      </w:r>
      <w:r w:rsidR="001C5586" w:rsidRPr="001E0212">
        <w:rPr>
          <w:rFonts w:ascii="Verdana" w:hAnsi="Verdana" w:cs="Courier New"/>
          <w:sz w:val="22"/>
          <w:szCs w:val="22"/>
        </w:rPr>
        <w:t xml:space="preserve"> garantire lo sviluppo delle competenze in materia di cittadinanza attiva  e</w:t>
      </w:r>
      <w:r w:rsidR="00C71D60" w:rsidRPr="001E0212">
        <w:rPr>
          <w:rFonts w:ascii="Verdana" w:hAnsi="Verdana" w:cs="Arial"/>
          <w:sz w:val="22"/>
          <w:szCs w:val="22"/>
        </w:rPr>
        <w:t xml:space="preserve"> </w:t>
      </w:r>
      <w:r w:rsidR="001C5586" w:rsidRPr="001E0212">
        <w:rPr>
          <w:rFonts w:ascii="Verdana" w:hAnsi="Verdana" w:cs="Courier New"/>
          <w:sz w:val="22"/>
          <w:szCs w:val="22"/>
        </w:rPr>
        <w:t>democratica    attraverso    la    valorizzazione dell'educazione interculturale e alla pace, il rispetto delle differenze e il dialogo tra  le  culture,  il  sostegno e l'assunzione  di  responsabilità nonché della solidarietà e della  cura  dei  beni  comuni  e  della consapevolezza  dei  diritti  e  dei  doveri</w:t>
      </w:r>
      <w:r w:rsidR="00904580">
        <w:rPr>
          <w:rFonts w:ascii="Verdana" w:hAnsi="Verdana" w:cs="Courier New"/>
          <w:sz w:val="22"/>
          <w:szCs w:val="22"/>
        </w:rPr>
        <w:t>.</w:t>
      </w:r>
    </w:p>
    <w:p w:rsidR="001F7477" w:rsidRDefault="001F7477" w:rsidP="00EE424F">
      <w:pPr>
        <w:jc w:val="both"/>
        <w:rPr>
          <w:rFonts w:ascii="Verdana" w:hAnsi="Verdana"/>
        </w:rPr>
      </w:pPr>
    </w:p>
    <w:p w:rsidR="00785CBF" w:rsidRDefault="00785CBF" w:rsidP="00EE424F">
      <w:pPr>
        <w:jc w:val="both"/>
        <w:rPr>
          <w:rFonts w:ascii="Verdana" w:hAnsi="Verdana"/>
        </w:rPr>
      </w:pPr>
    </w:p>
    <w:p w:rsidR="00785CBF" w:rsidRDefault="00785CBF" w:rsidP="00EE424F">
      <w:pPr>
        <w:jc w:val="both"/>
        <w:rPr>
          <w:rFonts w:ascii="Verdana" w:hAnsi="Verdana"/>
        </w:rPr>
      </w:pPr>
    </w:p>
    <w:p w:rsidR="00785CBF" w:rsidRDefault="00785CBF" w:rsidP="00785CBF">
      <w:pPr>
        <w:jc w:val="right"/>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La Dirigente scolastica</w:t>
      </w:r>
    </w:p>
    <w:p w:rsidR="00785CBF" w:rsidRPr="00B32F27" w:rsidRDefault="00785CBF" w:rsidP="00785CBF">
      <w:pPr>
        <w:jc w:val="right"/>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Serenella Ottaviano</w:t>
      </w:r>
    </w:p>
    <w:sectPr w:rsidR="00785CBF" w:rsidRPr="00B32F27" w:rsidSect="0083207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C03" w:rsidRDefault="00B75C03" w:rsidP="003A3E68">
      <w:r>
        <w:separator/>
      </w:r>
    </w:p>
  </w:endnote>
  <w:endnote w:type="continuationSeparator" w:id="0">
    <w:p w:rsidR="00B75C03" w:rsidRDefault="00B75C03" w:rsidP="003A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C03" w:rsidRDefault="00B75C03" w:rsidP="003A3E68">
      <w:r>
        <w:separator/>
      </w:r>
    </w:p>
  </w:footnote>
  <w:footnote w:type="continuationSeparator" w:id="0">
    <w:p w:rsidR="00B75C03" w:rsidRDefault="00B75C03" w:rsidP="003A3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1DD3"/>
      </v:shape>
    </w:pict>
  </w:numPicBullet>
  <w:abstractNum w:abstractNumId="0" w15:restartNumberingAfterBreak="0">
    <w:nsid w:val="1D2D7620"/>
    <w:multiLevelType w:val="hybridMultilevel"/>
    <w:tmpl w:val="E740463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F884271"/>
    <w:multiLevelType w:val="hybridMultilevel"/>
    <w:tmpl w:val="DDBE82AA"/>
    <w:lvl w:ilvl="0" w:tplc="4CEC6AE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0A41E64"/>
    <w:multiLevelType w:val="hybridMultilevel"/>
    <w:tmpl w:val="557015CA"/>
    <w:lvl w:ilvl="0" w:tplc="E9F623CA">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9D"/>
    <w:rsid w:val="000C60E0"/>
    <w:rsid w:val="00120C0F"/>
    <w:rsid w:val="00134AB8"/>
    <w:rsid w:val="001B2D33"/>
    <w:rsid w:val="001C5586"/>
    <w:rsid w:val="001E0212"/>
    <w:rsid w:val="001F7477"/>
    <w:rsid w:val="00274127"/>
    <w:rsid w:val="002C2993"/>
    <w:rsid w:val="002F3A69"/>
    <w:rsid w:val="00320BF3"/>
    <w:rsid w:val="003A3E68"/>
    <w:rsid w:val="00466B4C"/>
    <w:rsid w:val="004819AD"/>
    <w:rsid w:val="004E5119"/>
    <w:rsid w:val="0050691B"/>
    <w:rsid w:val="00536346"/>
    <w:rsid w:val="0056458A"/>
    <w:rsid w:val="005B1A19"/>
    <w:rsid w:val="005E3054"/>
    <w:rsid w:val="00642EF6"/>
    <w:rsid w:val="006879D4"/>
    <w:rsid w:val="006B3C7F"/>
    <w:rsid w:val="006B735C"/>
    <w:rsid w:val="006C668A"/>
    <w:rsid w:val="006E023A"/>
    <w:rsid w:val="007261E5"/>
    <w:rsid w:val="0073309D"/>
    <w:rsid w:val="007365EC"/>
    <w:rsid w:val="00782C13"/>
    <w:rsid w:val="00785CBF"/>
    <w:rsid w:val="007910E3"/>
    <w:rsid w:val="007E5943"/>
    <w:rsid w:val="00832076"/>
    <w:rsid w:val="008629DB"/>
    <w:rsid w:val="008A65A4"/>
    <w:rsid w:val="008C35BD"/>
    <w:rsid w:val="008E5F90"/>
    <w:rsid w:val="008F4C1A"/>
    <w:rsid w:val="00904580"/>
    <w:rsid w:val="00945D67"/>
    <w:rsid w:val="009B692B"/>
    <w:rsid w:val="009C2000"/>
    <w:rsid w:val="009F1289"/>
    <w:rsid w:val="00A160EE"/>
    <w:rsid w:val="00A25F5F"/>
    <w:rsid w:val="00A4567A"/>
    <w:rsid w:val="00A56412"/>
    <w:rsid w:val="00A85FE8"/>
    <w:rsid w:val="00A86060"/>
    <w:rsid w:val="00AF0AA5"/>
    <w:rsid w:val="00B126D3"/>
    <w:rsid w:val="00B32F27"/>
    <w:rsid w:val="00B75C03"/>
    <w:rsid w:val="00B8637C"/>
    <w:rsid w:val="00BB342B"/>
    <w:rsid w:val="00C33F46"/>
    <w:rsid w:val="00C71D60"/>
    <w:rsid w:val="00C757F8"/>
    <w:rsid w:val="00C77228"/>
    <w:rsid w:val="00CF75F7"/>
    <w:rsid w:val="00D97731"/>
    <w:rsid w:val="00E86616"/>
    <w:rsid w:val="00EE424F"/>
    <w:rsid w:val="00EF3241"/>
    <w:rsid w:val="00F267D9"/>
    <w:rsid w:val="00F37347"/>
    <w:rsid w:val="00F8384D"/>
    <w:rsid w:val="00FB6FF5"/>
    <w:rsid w:val="00FC13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EF07D3-440F-4964-8012-A6D2BFE3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09D"/>
    <w:pPr>
      <w:spacing w:after="0" w:line="240" w:lineRule="auto"/>
    </w:pPr>
    <w:rPr>
      <w:rFonts w:ascii="Times New Roman" w:eastAsia="Times New Roman" w:hAnsi="Times New Roman" w:cs="Times New Roman"/>
      <w:sz w:val="20"/>
      <w:szCs w:val="20"/>
      <w:lang w:eastAsia="it-IT"/>
    </w:rPr>
  </w:style>
  <w:style w:type="paragraph" w:styleId="Titolo4">
    <w:name w:val="heading 4"/>
    <w:basedOn w:val="Normale"/>
    <w:next w:val="Normale"/>
    <w:link w:val="Titolo4Carattere"/>
    <w:uiPriority w:val="99"/>
    <w:qFormat/>
    <w:rsid w:val="0073309D"/>
    <w:pPr>
      <w:keepNext/>
      <w:pBdr>
        <w:top w:val="single" w:sz="4" w:space="1" w:color="auto"/>
        <w:left w:val="single" w:sz="4" w:space="4" w:color="auto"/>
        <w:bottom w:val="single" w:sz="4" w:space="1" w:color="auto"/>
        <w:right w:val="single" w:sz="4" w:space="4" w:color="auto"/>
      </w:pBdr>
      <w:outlineLvl w:val="3"/>
    </w:pPr>
    <w:rPr>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rsid w:val="0073309D"/>
    <w:rPr>
      <w:rFonts w:ascii="Times New Roman" w:eastAsia="Times New Roman" w:hAnsi="Times New Roman" w:cs="Times New Roman"/>
      <w:b/>
      <w:bCs/>
      <w:sz w:val="32"/>
      <w:szCs w:val="32"/>
      <w:lang w:eastAsia="it-IT"/>
    </w:rPr>
  </w:style>
  <w:style w:type="character" w:styleId="Collegamentoipertestuale">
    <w:name w:val="Hyperlink"/>
    <w:basedOn w:val="Carpredefinitoparagrafo"/>
    <w:uiPriority w:val="99"/>
    <w:rsid w:val="0073309D"/>
    <w:rPr>
      <w:color w:val="0000FF"/>
      <w:u w:val="single"/>
    </w:rPr>
  </w:style>
  <w:style w:type="paragraph" w:styleId="Testofumetto">
    <w:name w:val="Balloon Text"/>
    <w:basedOn w:val="Normale"/>
    <w:link w:val="TestofumettoCarattere"/>
    <w:uiPriority w:val="99"/>
    <w:semiHidden/>
    <w:unhideWhenUsed/>
    <w:rsid w:val="0073309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309D"/>
    <w:rPr>
      <w:rFonts w:ascii="Tahoma" w:eastAsia="Times New Roman" w:hAnsi="Tahoma" w:cs="Tahoma"/>
      <w:sz w:val="16"/>
      <w:szCs w:val="16"/>
      <w:lang w:eastAsia="it-IT"/>
    </w:rPr>
  </w:style>
  <w:style w:type="paragraph" w:styleId="Paragrafoelenco">
    <w:name w:val="List Paragraph"/>
    <w:basedOn w:val="Normale"/>
    <w:uiPriority w:val="34"/>
    <w:qFormat/>
    <w:rsid w:val="006879D4"/>
    <w:pPr>
      <w:ind w:left="720"/>
      <w:contextualSpacing/>
    </w:pPr>
  </w:style>
  <w:style w:type="paragraph" w:styleId="PreformattatoHTML">
    <w:name w:val="HTML Preformatted"/>
    <w:basedOn w:val="Normale"/>
    <w:link w:val="PreformattatoHTMLCarattere"/>
    <w:uiPriority w:val="99"/>
    <w:semiHidden/>
    <w:unhideWhenUsed/>
    <w:rsid w:val="008C3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C35BD"/>
    <w:rPr>
      <w:rFonts w:ascii="Courier New" w:eastAsia="Times New Roman" w:hAnsi="Courier New" w:cs="Courier New"/>
      <w:sz w:val="20"/>
      <w:szCs w:val="20"/>
      <w:lang w:eastAsia="it-IT"/>
    </w:rPr>
  </w:style>
  <w:style w:type="paragraph" w:styleId="Intestazione">
    <w:name w:val="header"/>
    <w:basedOn w:val="Normale"/>
    <w:link w:val="IntestazioneCarattere"/>
    <w:uiPriority w:val="99"/>
    <w:unhideWhenUsed/>
    <w:rsid w:val="003A3E68"/>
    <w:pPr>
      <w:tabs>
        <w:tab w:val="center" w:pos="4819"/>
        <w:tab w:val="right" w:pos="9638"/>
      </w:tabs>
    </w:pPr>
  </w:style>
  <w:style w:type="character" w:customStyle="1" w:styleId="IntestazioneCarattere">
    <w:name w:val="Intestazione Carattere"/>
    <w:basedOn w:val="Carpredefinitoparagrafo"/>
    <w:link w:val="Intestazione"/>
    <w:uiPriority w:val="99"/>
    <w:rsid w:val="003A3E6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A3E68"/>
    <w:pPr>
      <w:tabs>
        <w:tab w:val="center" w:pos="4819"/>
        <w:tab w:val="right" w:pos="9638"/>
      </w:tabs>
    </w:pPr>
  </w:style>
  <w:style w:type="character" w:customStyle="1" w:styleId="PidipaginaCarattere">
    <w:name w:val="Piè di pagina Carattere"/>
    <w:basedOn w:val="Carpredefinitoparagrafo"/>
    <w:link w:val="Pidipagina"/>
    <w:uiPriority w:val="99"/>
    <w:rsid w:val="003A3E68"/>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195840">
      <w:bodyDiv w:val="1"/>
      <w:marLeft w:val="0"/>
      <w:marRight w:val="0"/>
      <w:marTop w:val="0"/>
      <w:marBottom w:val="0"/>
      <w:divBdr>
        <w:top w:val="none" w:sz="0" w:space="0" w:color="auto"/>
        <w:left w:val="none" w:sz="0" w:space="0" w:color="auto"/>
        <w:bottom w:val="none" w:sz="0" w:space="0" w:color="auto"/>
        <w:right w:val="none" w:sz="0" w:space="0" w:color="auto"/>
      </w:divBdr>
    </w:div>
    <w:div w:id="214468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qvc050005@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qvc050005@pec.istruzione.it" TargetMode="External"/><Relationship Id="rId5" Type="http://schemas.openxmlformats.org/officeDocument/2006/relationships/webSettings" Target="webSettings.xml"/><Relationship Id="rId10" Type="http://schemas.openxmlformats.org/officeDocument/2006/relationships/hyperlink" Target="mailto:aqvc050005@istruzione.it" TargetMode="Externa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ED5E6-EA6F-4118-898E-D9B7D4410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mvpalanza</dc:creator>
  <cp:lastModifiedBy>Serenella Ottaviano</cp:lastModifiedBy>
  <cp:revision>2</cp:revision>
  <dcterms:created xsi:type="dcterms:W3CDTF">2019-06-21T09:15:00Z</dcterms:created>
  <dcterms:modified xsi:type="dcterms:W3CDTF">2019-06-21T09:15:00Z</dcterms:modified>
</cp:coreProperties>
</file>